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C7" w:rsidRPr="00EE6042" w:rsidRDefault="00A672C7" w:rsidP="00EF1EEF">
      <w:pPr>
        <w:spacing w:after="0" w:line="240" w:lineRule="auto"/>
        <w:ind w:left="90"/>
        <w:contextualSpacing/>
        <w:rPr>
          <w:rFonts w:ascii="GarmdITC Bk BT" w:eastAsia="Times New Roman" w:hAnsi="GarmdITC Bk BT" w:cs="Traditional Arabic"/>
          <w:b/>
          <w:bCs/>
          <w:sz w:val="24"/>
          <w:szCs w:val="24"/>
        </w:rPr>
      </w:pPr>
      <w:r w:rsidRPr="00EE6042">
        <w:rPr>
          <w:rFonts w:ascii="GarmdITC Bk BT" w:eastAsia="Times New Roman" w:hAnsi="GarmdITC Bk BT" w:cs="Times New Roman"/>
          <w:b/>
          <w:bCs/>
          <w:sz w:val="24"/>
          <w:szCs w:val="24"/>
        </w:rPr>
        <w:t xml:space="preserve">Funding Proposal to </w:t>
      </w:r>
      <w:r w:rsidR="00302786" w:rsidRPr="00EE6042">
        <w:rPr>
          <w:rFonts w:ascii="GarmdITC Bk BT" w:eastAsia="Times New Roman" w:hAnsi="GarmdITC Bk BT" w:cs="Traditional Arabic"/>
          <w:b/>
          <w:bCs/>
          <w:sz w:val="24"/>
          <w:szCs w:val="24"/>
        </w:rPr>
        <w:t>Caritas Committee, OESSH Netherland</w:t>
      </w:r>
    </w:p>
    <w:p w:rsidR="00A672C7" w:rsidRPr="00EC114D" w:rsidRDefault="00A672C7" w:rsidP="008C63EA">
      <w:pPr>
        <w:spacing w:after="200" w:line="240" w:lineRule="auto"/>
        <w:ind w:left="90"/>
        <w:contextualSpacing/>
        <w:rPr>
          <w:rFonts w:ascii="GarmdITC Bk BT" w:eastAsia="Calibri" w:hAnsi="GarmdITC Bk BT" w:cs="Arial"/>
          <w:sz w:val="24"/>
          <w:szCs w:val="24"/>
        </w:rPr>
      </w:pPr>
      <w:r w:rsidRPr="00EE6042">
        <w:rPr>
          <w:rFonts w:ascii="GarmdITC Bk BT" w:eastAsia="Times New Roman" w:hAnsi="GarmdITC Bk BT" w:cs="Times New Roman"/>
          <w:b/>
          <w:bCs/>
          <w:sz w:val="24"/>
          <w:szCs w:val="24"/>
        </w:rPr>
        <w:t>Project title:</w:t>
      </w:r>
      <w:r w:rsidRPr="00EE6042">
        <w:rPr>
          <w:rFonts w:ascii="GarmdITC Bk BT" w:eastAsia="Times New Roman" w:hAnsi="GarmdITC Bk BT" w:cs="Times New Roman"/>
          <w:sz w:val="24"/>
          <w:szCs w:val="24"/>
        </w:rPr>
        <w:t xml:space="preserve">  </w:t>
      </w:r>
      <w:r w:rsidR="008C63EA">
        <w:rPr>
          <w:rFonts w:ascii="GarmdITC Bk BT" w:eastAsia="Calibri" w:hAnsi="GarmdITC Bk BT" w:cs="Arial"/>
          <w:bCs/>
        </w:rPr>
        <w:t xml:space="preserve">Three different computer programs </w:t>
      </w:r>
      <w:r w:rsidR="000D6CB9">
        <w:rPr>
          <w:rFonts w:ascii="GarmdITC Bk BT" w:eastAsia="Calibri" w:hAnsi="GarmdITC Bk BT" w:cs="Arial"/>
          <w:bCs/>
        </w:rPr>
        <w:t xml:space="preserve">and new computers </w:t>
      </w:r>
      <w:r w:rsidR="008C63EA">
        <w:rPr>
          <w:rFonts w:ascii="GarmdITC Bk BT" w:eastAsia="Calibri" w:hAnsi="GarmdITC Bk BT" w:cs="Arial"/>
          <w:bCs/>
        </w:rPr>
        <w:t xml:space="preserve">for Mother of Mercy Clinic in </w:t>
      </w:r>
      <w:proofErr w:type="spellStart"/>
      <w:r w:rsidR="008C63EA">
        <w:rPr>
          <w:rFonts w:ascii="GarmdITC Bk BT" w:eastAsia="Calibri" w:hAnsi="GarmdITC Bk BT" w:cs="Arial"/>
          <w:bCs/>
        </w:rPr>
        <w:t>Zerqa</w:t>
      </w:r>
      <w:proofErr w:type="spellEnd"/>
      <w:r w:rsidR="008C63EA">
        <w:rPr>
          <w:rFonts w:ascii="GarmdITC Bk BT" w:eastAsia="Calibri" w:hAnsi="GarmdITC Bk BT" w:cs="Arial"/>
          <w:bCs/>
        </w:rPr>
        <w:t xml:space="preserve"> </w:t>
      </w:r>
      <w:r w:rsidR="00B37837" w:rsidRPr="00B37837">
        <w:rPr>
          <w:rFonts w:ascii="GarmdITC Bk BT" w:eastAsia="Calibri" w:hAnsi="GarmdITC Bk BT" w:cs="Arial"/>
          <w:b/>
        </w:rPr>
        <w:t xml:space="preserve"> </w:t>
      </w:r>
      <w:r w:rsidRPr="00A672C7">
        <w:rPr>
          <w:rFonts w:ascii="GarmdITC Bk BT" w:eastAsia="Calibri" w:hAnsi="GarmdITC Bk BT" w:cs="Arial"/>
          <w:sz w:val="18"/>
          <w:szCs w:val="18"/>
        </w:rPr>
        <w:t xml:space="preserve">  </w:t>
      </w:r>
    </w:p>
    <w:p w:rsidR="00A672C7" w:rsidRPr="00EC114D" w:rsidRDefault="00A672C7" w:rsidP="00F637F9">
      <w:pPr>
        <w:spacing w:after="200" w:line="240" w:lineRule="auto"/>
        <w:ind w:left="90"/>
        <w:contextualSpacing/>
        <w:rPr>
          <w:rFonts w:ascii="GarmdITC Bk BT" w:eastAsia="Calibri" w:hAnsi="GarmdITC Bk BT" w:cs="Arial"/>
          <w:sz w:val="24"/>
          <w:szCs w:val="24"/>
        </w:rPr>
      </w:pPr>
      <w:r w:rsidRPr="00EC114D">
        <w:rPr>
          <w:rFonts w:ascii="GarmdITC Bk BT" w:eastAsia="Calibri" w:hAnsi="GarmdITC Bk BT" w:cs="Arial"/>
          <w:b/>
          <w:bCs/>
          <w:sz w:val="24"/>
          <w:szCs w:val="24"/>
        </w:rPr>
        <w:t>Project ID:</w:t>
      </w:r>
      <w:r w:rsidRPr="00EC114D">
        <w:rPr>
          <w:rFonts w:ascii="GarmdITC Bk BT" w:eastAsia="Calibri" w:hAnsi="GarmdITC Bk BT" w:cs="Arial"/>
          <w:sz w:val="24"/>
          <w:szCs w:val="24"/>
        </w:rPr>
        <w:t xml:space="preserve"> </w:t>
      </w:r>
      <w:r w:rsidR="005C1A8F">
        <w:rPr>
          <w:rFonts w:ascii="GarmdITC Bk BT" w:eastAsia="Calibri" w:hAnsi="GarmdITC Bk BT" w:cs="Arial"/>
          <w:sz w:val="24"/>
          <w:szCs w:val="24"/>
        </w:rPr>
        <w:t>M3367</w:t>
      </w:r>
      <w:r w:rsidRPr="00EC114D">
        <w:rPr>
          <w:rFonts w:ascii="GarmdITC Bk BT" w:eastAsia="Calibri" w:hAnsi="GarmdITC Bk BT" w:cs="Arial"/>
          <w:sz w:val="24"/>
          <w:szCs w:val="24"/>
        </w:rPr>
        <w:t xml:space="preserve">       </w:t>
      </w:r>
    </w:p>
    <w:p w:rsidR="00302786" w:rsidRPr="00302786" w:rsidRDefault="00302786" w:rsidP="00EA7672">
      <w:pPr>
        <w:spacing w:after="0" w:line="240" w:lineRule="auto"/>
        <w:ind w:left="90"/>
        <w:contextualSpacing/>
        <w:rPr>
          <w:rFonts w:ascii="GarmdITC Bk BT" w:eastAsia="Times New Roman" w:hAnsi="GarmdITC Bk BT" w:cs="Times New Roman"/>
          <w:sz w:val="24"/>
          <w:szCs w:val="24"/>
        </w:rPr>
      </w:pPr>
      <w:r>
        <w:rPr>
          <w:rFonts w:ascii="GarmdITC Bk BT" w:eastAsia="Times New Roman" w:hAnsi="GarmdITC Bk BT" w:cs="Times New Roman"/>
          <w:b/>
          <w:bCs/>
          <w:sz w:val="24"/>
          <w:szCs w:val="24"/>
        </w:rPr>
        <w:t xml:space="preserve">Project Year:   </w:t>
      </w:r>
      <w:r w:rsidRPr="00302786">
        <w:rPr>
          <w:rFonts w:ascii="GarmdITC Bk BT" w:eastAsia="Times New Roman" w:hAnsi="GarmdITC Bk BT" w:cs="Times New Roman"/>
          <w:sz w:val="24"/>
          <w:szCs w:val="24"/>
        </w:rPr>
        <w:t>201</w:t>
      </w:r>
      <w:r w:rsidR="008D0AAA">
        <w:rPr>
          <w:rFonts w:ascii="GarmdITC Bk BT" w:eastAsia="Times New Roman" w:hAnsi="GarmdITC Bk BT" w:cs="Times New Roman"/>
          <w:sz w:val="24"/>
          <w:szCs w:val="24"/>
        </w:rPr>
        <w:t>9</w:t>
      </w:r>
    </w:p>
    <w:p w:rsidR="00A672C7" w:rsidRPr="00EC114D" w:rsidRDefault="00A672C7" w:rsidP="00EF1EEF">
      <w:pPr>
        <w:spacing w:after="0" w:line="240" w:lineRule="auto"/>
        <w:ind w:left="90"/>
        <w:contextualSpacing/>
        <w:rPr>
          <w:rFonts w:ascii="GarmdITC Bk BT" w:eastAsia="Times New Roman" w:hAnsi="GarmdITC Bk BT" w:cs="Times New Roman"/>
          <w:sz w:val="24"/>
          <w:szCs w:val="24"/>
        </w:rPr>
      </w:pPr>
      <w:r w:rsidRPr="00EC114D">
        <w:rPr>
          <w:rFonts w:ascii="GarmdITC Bk BT" w:eastAsia="Times New Roman" w:hAnsi="GarmdITC Bk BT" w:cs="Times New Roman"/>
          <w:b/>
          <w:bCs/>
          <w:sz w:val="24"/>
          <w:szCs w:val="24"/>
        </w:rPr>
        <w:t xml:space="preserve">Applicant Name:  </w:t>
      </w:r>
      <w:r w:rsidRPr="00EC114D">
        <w:rPr>
          <w:rFonts w:ascii="GarmdITC Bk BT" w:eastAsia="Times New Roman" w:hAnsi="GarmdITC Bk BT" w:cs="Times New Roman"/>
          <w:sz w:val="24"/>
          <w:szCs w:val="24"/>
        </w:rPr>
        <w:t xml:space="preserve">CNEWA/Pontifical Mission </w:t>
      </w:r>
    </w:p>
    <w:p w:rsidR="00A672C7" w:rsidRPr="00EC114D" w:rsidRDefault="00A672C7" w:rsidP="00EF1EEF">
      <w:pPr>
        <w:spacing w:after="0" w:line="240" w:lineRule="auto"/>
        <w:ind w:left="90"/>
        <w:contextualSpacing/>
        <w:rPr>
          <w:rFonts w:ascii="GarmdITC Bk BT" w:eastAsia="Times New Roman" w:hAnsi="GarmdITC Bk BT" w:cs="Times New Roman"/>
          <w:b/>
          <w:bCs/>
          <w:sz w:val="24"/>
          <w:szCs w:val="24"/>
        </w:rPr>
      </w:pPr>
      <w:r w:rsidRPr="00EC114D">
        <w:rPr>
          <w:rFonts w:ascii="GarmdITC Bk BT" w:eastAsia="Times New Roman" w:hAnsi="GarmdITC Bk BT" w:cs="Times New Roman"/>
          <w:b/>
          <w:bCs/>
          <w:sz w:val="24"/>
          <w:szCs w:val="24"/>
        </w:rPr>
        <w:t xml:space="preserve">Postal and e-mail addresses: </w:t>
      </w:r>
      <w:r w:rsidRPr="00EC114D">
        <w:rPr>
          <w:rFonts w:ascii="GarmdITC Bk BT" w:eastAsia="Times New Roman" w:hAnsi="GarmdITC Bk BT" w:cs="Times New Roman"/>
          <w:sz w:val="24"/>
          <w:szCs w:val="24"/>
        </w:rPr>
        <w:t>P.O. Box 6495, Amman 11118 – Jordan</w:t>
      </w:r>
      <w:r w:rsidRPr="00EC114D">
        <w:rPr>
          <w:rFonts w:ascii="GarmdITC Bk BT" w:eastAsia="Times New Roman" w:hAnsi="GarmdITC Bk BT" w:cs="Times New Roman"/>
          <w:b/>
          <w:bCs/>
          <w:sz w:val="24"/>
          <w:szCs w:val="24"/>
        </w:rPr>
        <w:t xml:space="preserve"> </w:t>
      </w:r>
    </w:p>
    <w:p w:rsidR="00A672C7" w:rsidRPr="00EC114D" w:rsidRDefault="00A672C7" w:rsidP="00EF1EEF">
      <w:pPr>
        <w:spacing w:after="0" w:line="240" w:lineRule="auto"/>
        <w:ind w:left="90"/>
        <w:contextualSpacing/>
        <w:rPr>
          <w:rFonts w:ascii="GarmdITC Bk BT" w:eastAsia="Times New Roman" w:hAnsi="GarmdITC Bk BT" w:cs="Times New Roman"/>
          <w:b/>
          <w:bCs/>
          <w:sz w:val="24"/>
          <w:szCs w:val="24"/>
        </w:rPr>
      </w:pP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t xml:space="preserve">             </w:t>
      </w:r>
      <w:hyperlink r:id="rId7" w:history="1">
        <w:r w:rsidRPr="00EC114D">
          <w:rPr>
            <w:rFonts w:ascii="GarmdITC Bk BT" w:eastAsia="Times New Roman" w:hAnsi="GarmdITC Bk BT" w:cs="Times New Roman"/>
            <w:b/>
            <w:bCs/>
            <w:color w:val="0000FF"/>
            <w:sz w:val="24"/>
            <w:szCs w:val="24"/>
            <w:u w:val="single"/>
          </w:rPr>
          <w:t>pm.amman@pontificalmission.jo</w:t>
        </w:r>
      </w:hyperlink>
    </w:p>
    <w:p w:rsidR="00A672C7" w:rsidRPr="00EC114D" w:rsidRDefault="00A672C7" w:rsidP="00EF1EEF">
      <w:pPr>
        <w:spacing w:after="0" w:line="240" w:lineRule="auto"/>
        <w:ind w:left="90"/>
        <w:contextualSpacing/>
        <w:rPr>
          <w:rFonts w:ascii="GarmdITC Bk BT" w:eastAsia="Times New Roman" w:hAnsi="GarmdITC Bk BT" w:cs="Times New Roman"/>
          <w:b/>
          <w:bCs/>
          <w:sz w:val="24"/>
          <w:szCs w:val="24"/>
        </w:rPr>
      </w:pP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t xml:space="preserve"> Tel.  962 6 4649-240</w:t>
      </w:r>
    </w:p>
    <w:p w:rsidR="00A672C7" w:rsidRPr="00EC114D" w:rsidRDefault="00A672C7" w:rsidP="00EF1EEF">
      <w:pPr>
        <w:spacing w:after="0" w:line="240" w:lineRule="auto"/>
        <w:ind w:left="90"/>
        <w:contextualSpacing/>
        <w:rPr>
          <w:rFonts w:ascii="GarmdITC Bk BT" w:eastAsia="Times New Roman" w:hAnsi="GarmdITC Bk BT" w:cs="Times New Roman"/>
          <w:b/>
          <w:bCs/>
          <w:sz w:val="24"/>
          <w:szCs w:val="24"/>
        </w:rPr>
      </w:pP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r>
      <w:r w:rsidRPr="00EC114D">
        <w:rPr>
          <w:rFonts w:ascii="GarmdITC Bk BT" w:eastAsia="Times New Roman" w:hAnsi="GarmdITC Bk BT" w:cs="Times New Roman"/>
          <w:b/>
          <w:bCs/>
          <w:sz w:val="24"/>
          <w:szCs w:val="24"/>
        </w:rPr>
        <w:tab/>
        <w:t xml:space="preserve"> Fax. 962 6 4649-282 </w:t>
      </w:r>
    </w:p>
    <w:p w:rsidR="00A672C7" w:rsidRPr="00EC114D" w:rsidRDefault="00A672C7" w:rsidP="00EF1EEF">
      <w:pPr>
        <w:spacing w:after="0" w:line="240" w:lineRule="auto"/>
        <w:ind w:left="90"/>
        <w:contextualSpacing/>
        <w:rPr>
          <w:rFonts w:ascii="GarmdITC Bk BT" w:eastAsia="Times New Roman" w:hAnsi="GarmdITC Bk BT" w:cs="Times New Roman"/>
          <w:sz w:val="24"/>
          <w:szCs w:val="24"/>
        </w:rPr>
      </w:pPr>
      <w:r w:rsidRPr="00EC114D">
        <w:rPr>
          <w:rFonts w:ascii="GarmdITC Bk BT" w:eastAsia="Times New Roman" w:hAnsi="GarmdITC Bk BT" w:cs="Times New Roman"/>
          <w:b/>
          <w:bCs/>
          <w:sz w:val="24"/>
          <w:szCs w:val="24"/>
        </w:rPr>
        <w:t xml:space="preserve">Task and position: </w:t>
      </w:r>
      <w:r w:rsidRPr="00EC114D">
        <w:rPr>
          <w:rFonts w:ascii="GarmdITC Bk BT" w:eastAsia="Times New Roman" w:hAnsi="GarmdITC Bk BT" w:cs="Times New Roman"/>
          <w:sz w:val="24"/>
          <w:szCs w:val="24"/>
        </w:rPr>
        <w:t>Ra’ed A. Bahou, Regional Director</w:t>
      </w:r>
    </w:p>
    <w:p w:rsidR="00A672C7" w:rsidRPr="00EE6042" w:rsidRDefault="00A672C7" w:rsidP="00EF1EEF">
      <w:pPr>
        <w:spacing w:after="0" w:line="240" w:lineRule="auto"/>
        <w:ind w:left="90"/>
        <w:contextualSpacing/>
        <w:rPr>
          <w:rFonts w:ascii="GarmdITC Bk BT" w:eastAsia="Times New Roman" w:hAnsi="GarmdITC Bk BT" w:cs="Times New Roman"/>
          <w:b/>
          <w:bCs/>
          <w:sz w:val="24"/>
          <w:szCs w:val="24"/>
        </w:rPr>
      </w:pPr>
    </w:p>
    <w:p w:rsidR="00A672C7" w:rsidRPr="001A2E95" w:rsidRDefault="00A672C7" w:rsidP="00EF1EEF">
      <w:pPr>
        <w:spacing w:line="256" w:lineRule="auto"/>
        <w:ind w:left="90"/>
        <w:jc w:val="both"/>
        <w:rPr>
          <w:rFonts w:ascii="GarmdITC Bk BT" w:eastAsia="Calibri" w:hAnsi="GarmdITC Bk BT" w:cs="Arial"/>
          <w:b/>
          <w:bCs/>
          <w:sz w:val="24"/>
          <w:szCs w:val="24"/>
          <w:u w:val="single"/>
        </w:rPr>
      </w:pPr>
      <w:r w:rsidRPr="001A2E95">
        <w:rPr>
          <w:rFonts w:ascii="GarmdITC Bk BT" w:eastAsia="Calibri" w:hAnsi="GarmdITC Bk BT" w:cs="Arial"/>
          <w:b/>
          <w:bCs/>
          <w:sz w:val="24"/>
          <w:szCs w:val="24"/>
          <w:u w:val="single"/>
        </w:rPr>
        <w:t xml:space="preserve">Description: </w:t>
      </w:r>
    </w:p>
    <w:p w:rsidR="0097070D" w:rsidRPr="00276A0B" w:rsidRDefault="00C7161C" w:rsidP="0097070D">
      <w:pPr>
        <w:spacing w:after="200" w:line="276" w:lineRule="auto"/>
        <w:ind w:left="90" w:right="90"/>
        <w:jc w:val="both"/>
        <w:rPr>
          <w:rFonts w:ascii="GarmdITC Bk BT" w:eastAsia="Calibri" w:hAnsi="GarmdITC Bk BT" w:cs="Arial"/>
          <w:sz w:val="24"/>
          <w:szCs w:val="24"/>
        </w:rPr>
      </w:pPr>
      <w:r w:rsidRPr="00276A0B">
        <w:rPr>
          <w:rFonts w:ascii="GarmdITC Bk BT" w:eastAsia="Calibri" w:hAnsi="GarmdITC Bk BT" w:cs="Arial"/>
          <w:sz w:val="24"/>
          <w:szCs w:val="24"/>
        </w:rPr>
        <w:t xml:space="preserve">Mother of Mercy clinic have </w:t>
      </w:r>
      <w:r w:rsidR="0055584F" w:rsidRPr="0055584F">
        <w:rPr>
          <w:rFonts w:ascii="GarmdITC Bk BT" w:eastAsia="Calibri" w:hAnsi="GarmdITC Bk BT" w:cs="Arial"/>
          <w:sz w:val="24"/>
          <w:szCs w:val="24"/>
        </w:rPr>
        <w:t xml:space="preserve">three different </w:t>
      </w:r>
      <w:r w:rsidRPr="00276A0B">
        <w:rPr>
          <w:rFonts w:ascii="GarmdITC Bk BT" w:eastAsia="Calibri" w:hAnsi="GarmdITC Bk BT" w:cs="Arial"/>
          <w:sz w:val="24"/>
          <w:szCs w:val="24"/>
        </w:rPr>
        <w:t xml:space="preserve">computer </w:t>
      </w:r>
      <w:r w:rsidR="0055584F" w:rsidRPr="0055584F">
        <w:rPr>
          <w:rFonts w:ascii="GarmdITC Bk BT" w:eastAsia="Calibri" w:hAnsi="GarmdITC Bk BT" w:cs="Arial"/>
          <w:sz w:val="24"/>
          <w:szCs w:val="24"/>
        </w:rPr>
        <w:t>programs: one in the registration unit, the second in the laboratory</w:t>
      </w:r>
      <w:r w:rsidR="00276A0B">
        <w:rPr>
          <w:rFonts w:ascii="GarmdITC Bk BT" w:eastAsia="Calibri" w:hAnsi="GarmdITC Bk BT" w:cs="Arial"/>
          <w:sz w:val="24"/>
          <w:szCs w:val="24"/>
        </w:rPr>
        <w:t>,</w:t>
      </w:r>
      <w:r w:rsidR="0055584F" w:rsidRPr="0055584F">
        <w:rPr>
          <w:rFonts w:ascii="GarmdITC Bk BT" w:eastAsia="Calibri" w:hAnsi="GarmdITC Bk BT" w:cs="Arial"/>
          <w:sz w:val="24"/>
          <w:szCs w:val="24"/>
        </w:rPr>
        <w:t xml:space="preserve"> and the third in the pharmacy. </w:t>
      </w:r>
    </w:p>
    <w:p w:rsidR="0097070D" w:rsidRPr="0055584F" w:rsidRDefault="0097070D" w:rsidP="00276A0B">
      <w:pPr>
        <w:spacing w:after="200" w:line="240" w:lineRule="auto"/>
        <w:ind w:left="90" w:right="86"/>
        <w:contextualSpacing/>
        <w:jc w:val="both"/>
        <w:rPr>
          <w:rFonts w:ascii="GarmdITC Bk BT" w:eastAsia="Calibri" w:hAnsi="GarmdITC Bk BT" w:cs="Arial"/>
          <w:sz w:val="24"/>
          <w:szCs w:val="24"/>
        </w:rPr>
      </w:pPr>
      <w:r w:rsidRPr="00276A0B">
        <w:rPr>
          <w:rFonts w:ascii="GarmdITC Bk BT" w:eastAsia="Calibri" w:hAnsi="GarmdITC Bk BT" w:cs="Arial"/>
          <w:sz w:val="24"/>
          <w:szCs w:val="24"/>
        </w:rPr>
        <w:t xml:space="preserve">The Sister in Charge had been </w:t>
      </w:r>
      <w:r w:rsidRPr="0055584F">
        <w:rPr>
          <w:rFonts w:ascii="GarmdITC Bk BT" w:eastAsia="Calibri" w:hAnsi="GarmdITC Bk BT" w:cs="Arial"/>
          <w:sz w:val="24"/>
          <w:szCs w:val="24"/>
        </w:rPr>
        <w:t xml:space="preserve">invited to a meeting </w:t>
      </w:r>
      <w:r w:rsidR="00276A0B" w:rsidRPr="00276A0B">
        <w:rPr>
          <w:rFonts w:ascii="GarmdITC Bk BT" w:eastAsia="Calibri" w:hAnsi="GarmdITC Bk BT" w:cs="Arial"/>
          <w:sz w:val="24"/>
          <w:szCs w:val="24"/>
        </w:rPr>
        <w:t xml:space="preserve">with </w:t>
      </w:r>
      <w:r w:rsidRPr="0055584F">
        <w:rPr>
          <w:rFonts w:ascii="GarmdITC Bk BT" w:eastAsia="Calibri" w:hAnsi="GarmdITC Bk BT" w:cs="Arial"/>
          <w:sz w:val="24"/>
          <w:szCs w:val="24"/>
        </w:rPr>
        <w:t>the Health Department in Zarqa</w:t>
      </w:r>
      <w:r w:rsidR="00276A0B" w:rsidRPr="00276A0B">
        <w:rPr>
          <w:rFonts w:ascii="GarmdITC Bk BT" w:eastAsia="Calibri" w:hAnsi="GarmdITC Bk BT" w:cs="Arial"/>
          <w:sz w:val="24"/>
          <w:szCs w:val="24"/>
        </w:rPr>
        <w:t xml:space="preserve">, </w:t>
      </w:r>
      <w:r w:rsidRPr="0055584F">
        <w:rPr>
          <w:rFonts w:ascii="GarmdITC Bk BT" w:eastAsia="Calibri" w:hAnsi="GarmdITC Bk BT" w:cs="Arial"/>
          <w:sz w:val="24"/>
          <w:szCs w:val="24"/>
        </w:rPr>
        <w:t>Jordan</w:t>
      </w:r>
      <w:r w:rsidR="00276A0B">
        <w:rPr>
          <w:rFonts w:ascii="GarmdITC Bk BT" w:eastAsia="Calibri" w:hAnsi="GarmdITC Bk BT" w:cs="Arial"/>
          <w:sz w:val="24"/>
          <w:szCs w:val="24"/>
        </w:rPr>
        <w:t xml:space="preserve">, </w:t>
      </w:r>
      <w:r w:rsidRPr="0055584F">
        <w:rPr>
          <w:rFonts w:ascii="GarmdITC Bk BT" w:eastAsia="Calibri" w:hAnsi="GarmdITC Bk BT" w:cs="Arial"/>
          <w:sz w:val="24"/>
          <w:szCs w:val="24"/>
        </w:rPr>
        <w:t xml:space="preserve">and </w:t>
      </w:r>
      <w:r w:rsidR="00276A0B" w:rsidRPr="00276A0B">
        <w:rPr>
          <w:rFonts w:ascii="GarmdITC Bk BT" w:eastAsia="Calibri" w:hAnsi="GarmdITC Bk BT" w:cs="Arial"/>
          <w:sz w:val="24"/>
          <w:szCs w:val="24"/>
        </w:rPr>
        <w:t xml:space="preserve">they were required </w:t>
      </w:r>
      <w:r w:rsidRPr="0055584F">
        <w:rPr>
          <w:rFonts w:ascii="GarmdITC Bk BT" w:eastAsia="Calibri" w:hAnsi="GarmdITC Bk BT" w:cs="Arial"/>
          <w:sz w:val="24"/>
          <w:szCs w:val="24"/>
        </w:rPr>
        <w:t xml:space="preserve">for additional information </w:t>
      </w:r>
      <w:r w:rsidR="00276A0B" w:rsidRPr="00276A0B">
        <w:rPr>
          <w:rFonts w:ascii="GarmdITC Bk BT" w:eastAsia="Calibri" w:hAnsi="GarmdITC Bk BT" w:cs="Arial"/>
          <w:sz w:val="24"/>
          <w:szCs w:val="24"/>
        </w:rPr>
        <w:t xml:space="preserve">regarding the patients, including </w:t>
      </w:r>
      <w:r w:rsidRPr="0055584F">
        <w:rPr>
          <w:rFonts w:ascii="GarmdITC Bk BT" w:eastAsia="Calibri" w:hAnsi="GarmdITC Bk BT" w:cs="Arial"/>
          <w:sz w:val="24"/>
          <w:szCs w:val="24"/>
        </w:rPr>
        <w:t xml:space="preserve">the previous </w:t>
      </w:r>
      <w:r w:rsidR="00276A0B" w:rsidRPr="00276A0B">
        <w:rPr>
          <w:rFonts w:ascii="GarmdITC Bk BT" w:eastAsia="Calibri" w:hAnsi="GarmdITC Bk BT" w:cs="Arial"/>
          <w:sz w:val="24"/>
          <w:szCs w:val="24"/>
        </w:rPr>
        <w:t xml:space="preserve">data they provide every month. The additional </w:t>
      </w:r>
      <w:r w:rsidRPr="0055584F">
        <w:rPr>
          <w:rFonts w:ascii="GarmdITC Bk BT" w:eastAsia="Calibri" w:hAnsi="GarmdITC Bk BT" w:cs="Arial"/>
          <w:sz w:val="24"/>
          <w:szCs w:val="24"/>
        </w:rPr>
        <w:t>information is:</w:t>
      </w:r>
    </w:p>
    <w:p w:rsidR="00276A0B" w:rsidRPr="00276A0B" w:rsidRDefault="00276A0B" w:rsidP="00276A0B">
      <w:pPr>
        <w:spacing w:after="200" w:line="240" w:lineRule="auto"/>
        <w:ind w:right="86"/>
        <w:contextualSpacing/>
        <w:jc w:val="both"/>
        <w:rPr>
          <w:rFonts w:ascii="GarmdITC Bk BT" w:eastAsia="Calibri" w:hAnsi="GarmdITC Bk BT" w:cs="Arial"/>
          <w:sz w:val="24"/>
          <w:szCs w:val="24"/>
        </w:rPr>
      </w:pPr>
    </w:p>
    <w:p w:rsidR="0097070D" w:rsidRPr="0055584F" w:rsidRDefault="0097070D" w:rsidP="00276A0B">
      <w:pPr>
        <w:spacing w:after="200" w:line="240" w:lineRule="auto"/>
        <w:ind w:right="86"/>
        <w:contextualSpacing/>
        <w:jc w:val="both"/>
        <w:rPr>
          <w:rFonts w:ascii="GarmdITC Bk BT" w:eastAsia="Calibri" w:hAnsi="GarmdITC Bk BT" w:cs="Arial"/>
          <w:sz w:val="24"/>
          <w:szCs w:val="24"/>
        </w:rPr>
      </w:pPr>
      <w:r w:rsidRPr="0055584F">
        <w:rPr>
          <w:rFonts w:ascii="GarmdITC Bk BT" w:eastAsia="Calibri" w:hAnsi="GarmdITC Bk BT" w:cs="Arial"/>
          <w:sz w:val="24"/>
          <w:szCs w:val="24"/>
          <w:rtl/>
        </w:rPr>
        <w:t> </w:t>
      </w:r>
      <w:r w:rsidRPr="0055584F">
        <w:rPr>
          <w:rFonts w:ascii="GarmdITC Bk BT" w:eastAsia="Calibri" w:hAnsi="GarmdITC Bk BT" w:cs="Arial"/>
          <w:sz w:val="24"/>
          <w:szCs w:val="24"/>
        </w:rPr>
        <w:t>How many Iraqi and Syrian refugee patients are visiting the clinic?</w:t>
      </w:r>
    </w:p>
    <w:p w:rsidR="0097070D" w:rsidRPr="0055584F" w:rsidRDefault="0097070D" w:rsidP="00CA5E32">
      <w:pPr>
        <w:spacing w:after="200" w:line="240" w:lineRule="auto"/>
        <w:ind w:right="86"/>
        <w:contextualSpacing/>
        <w:jc w:val="both"/>
        <w:rPr>
          <w:rFonts w:ascii="GarmdITC Bk BT" w:eastAsia="Calibri" w:hAnsi="GarmdITC Bk BT" w:cs="Arial"/>
          <w:sz w:val="24"/>
          <w:szCs w:val="24"/>
          <w:rtl/>
        </w:rPr>
      </w:pPr>
      <w:r w:rsidRPr="0055584F">
        <w:rPr>
          <w:rFonts w:ascii="GarmdITC Bk BT" w:eastAsia="Calibri" w:hAnsi="GarmdITC Bk BT" w:cs="Arial"/>
          <w:sz w:val="24"/>
          <w:szCs w:val="24"/>
          <w:rtl/>
        </w:rPr>
        <w:t> </w:t>
      </w:r>
      <w:r w:rsidRPr="0055584F">
        <w:rPr>
          <w:rFonts w:ascii="GarmdITC Bk BT" w:eastAsia="Calibri" w:hAnsi="GarmdITC Bk BT" w:cs="Arial"/>
          <w:sz w:val="24"/>
          <w:szCs w:val="24"/>
        </w:rPr>
        <w:t>How many refugee children ha</w:t>
      </w:r>
      <w:r w:rsidR="00CA5E32">
        <w:rPr>
          <w:rFonts w:ascii="GarmdITC Bk BT" w:eastAsia="Calibri" w:hAnsi="GarmdITC Bk BT" w:cs="Arial"/>
          <w:sz w:val="24"/>
          <w:szCs w:val="24"/>
        </w:rPr>
        <w:t>d</w:t>
      </w:r>
      <w:r w:rsidRPr="0055584F">
        <w:rPr>
          <w:rFonts w:ascii="GarmdITC Bk BT" w:eastAsia="Calibri" w:hAnsi="GarmdITC Bk BT" w:cs="Arial"/>
          <w:sz w:val="24"/>
          <w:szCs w:val="24"/>
        </w:rPr>
        <w:t xml:space="preserve"> vaccinations and what type of vaccine ha</w:t>
      </w:r>
      <w:r w:rsidR="00CA5E32">
        <w:rPr>
          <w:rFonts w:ascii="GarmdITC Bk BT" w:eastAsia="Calibri" w:hAnsi="GarmdITC Bk BT" w:cs="Arial"/>
          <w:sz w:val="24"/>
          <w:szCs w:val="24"/>
        </w:rPr>
        <w:t>d</w:t>
      </w:r>
      <w:r w:rsidRPr="0055584F">
        <w:rPr>
          <w:rFonts w:ascii="GarmdITC Bk BT" w:eastAsia="Calibri" w:hAnsi="GarmdITC Bk BT" w:cs="Arial"/>
          <w:sz w:val="24"/>
          <w:szCs w:val="24"/>
        </w:rPr>
        <w:t xml:space="preserve"> been </w:t>
      </w:r>
      <w:r w:rsidR="00CA5E32">
        <w:rPr>
          <w:rFonts w:ascii="GarmdITC Bk BT" w:eastAsia="Calibri" w:hAnsi="GarmdITC Bk BT" w:cs="Arial"/>
          <w:sz w:val="24"/>
          <w:szCs w:val="24"/>
        </w:rPr>
        <w:t>given</w:t>
      </w:r>
      <w:r w:rsidRPr="0055584F">
        <w:rPr>
          <w:rFonts w:ascii="GarmdITC Bk BT" w:eastAsia="Calibri" w:hAnsi="GarmdITC Bk BT" w:cs="Arial"/>
          <w:sz w:val="24"/>
          <w:szCs w:val="24"/>
        </w:rPr>
        <w:t>?</w:t>
      </w:r>
    </w:p>
    <w:p w:rsidR="0097070D" w:rsidRPr="0055584F" w:rsidRDefault="0097070D" w:rsidP="00CA5E32">
      <w:pPr>
        <w:spacing w:after="200" w:line="240" w:lineRule="auto"/>
        <w:ind w:left="90" w:right="86"/>
        <w:contextualSpacing/>
        <w:jc w:val="both"/>
        <w:rPr>
          <w:rFonts w:ascii="GarmdITC Bk BT" w:eastAsia="Calibri" w:hAnsi="GarmdITC Bk BT" w:cs="Arial"/>
          <w:sz w:val="24"/>
          <w:szCs w:val="24"/>
          <w:rtl/>
        </w:rPr>
      </w:pPr>
      <w:r w:rsidRPr="0055584F">
        <w:rPr>
          <w:rFonts w:ascii="GarmdITC Bk BT" w:eastAsia="Calibri" w:hAnsi="GarmdITC Bk BT" w:cs="Arial"/>
          <w:sz w:val="24"/>
          <w:szCs w:val="24"/>
        </w:rPr>
        <w:t>How many patients com</w:t>
      </w:r>
      <w:r w:rsidR="00CA5E32">
        <w:rPr>
          <w:rFonts w:ascii="GarmdITC Bk BT" w:eastAsia="Calibri" w:hAnsi="GarmdITC Bk BT" w:cs="Arial"/>
          <w:sz w:val="24"/>
          <w:szCs w:val="24"/>
        </w:rPr>
        <w:t>e</w:t>
      </w:r>
      <w:r w:rsidRPr="0055584F">
        <w:rPr>
          <w:rFonts w:ascii="GarmdITC Bk BT" w:eastAsia="Calibri" w:hAnsi="GarmdITC Bk BT" w:cs="Arial"/>
          <w:sz w:val="24"/>
          <w:szCs w:val="24"/>
        </w:rPr>
        <w:t xml:space="preserve"> to the </w:t>
      </w:r>
      <w:r w:rsidR="00276A0B">
        <w:rPr>
          <w:rFonts w:ascii="GarmdITC Bk BT" w:eastAsia="Calibri" w:hAnsi="GarmdITC Bk BT" w:cs="Arial"/>
          <w:sz w:val="24"/>
          <w:szCs w:val="24"/>
        </w:rPr>
        <w:t>clinic f</w:t>
      </w:r>
      <w:r w:rsidRPr="0055584F">
        <w:rPr>
          <w:rFonts w:ascii="GarmdITC Bk BT" w:eastAsia="Calibri" w:hAnsi="GarmdITC Bk BT" w:cs="Arial"/>
          <w:sz w:val="24"/>
          <w:szCs w:val="24"/>
        </w:rPr>
        <w:t xml:space="preserve">rom </w:t>
      </w:r>
      <w:r w:rsidR="00276A0B">
        <w:rPr>
          <w:rFonts w:ascii="GarmdITC Bk BT" w:eastAsia="Calibri" w:hAnsi="GarmdITC Bk BT" w:cs="Arial"/>
          <w:sz w:val="24"/>
          <w:szCs w:val="24"/>
        </w:rPr>
        <w:t xml:space="preserve">other countries </w:t>
      </w:r>
      <w:r w:rsidRPr="0055584F">
        <w:rPr>
          <w:rFonts w:ascii="GarmdITC Bk BT" w:eastAsia="Calibri" w:hAnsi="GarmdITC Bk BT" w:cs="Arial"/>
          <w:sz w:val="24"/>
          <w:szCs w:val="24"/>
        </w:rPr>
        <w:t>Chechnya, Bangladesh, Burma, Egypt and others?</w:t>
      </w:r>
    </w:p>
    <w:p w:rsidR="0097070D" w:rsidRPr="0055584F" w:rsidRDefault="00CA5E32" w:rsidP="00CA5E32">
      <w:pPr>
        <w:spacing w:after="200" w:line="240" w:lineRule="auto"/>
        <w:ind w:left="90" w:right="86"/>
        <w:contextualSpacing/>
        <w:jc w:val="both"/>
        <w:rPr>
          <w:rFonts w:ascii="GarmdITC Bk BT" w:eastAsia="Calibri" w:hAnsi="GarmdITC Bk BT" w:cs="Arial"/>
          <w:sz w:val="24"/>
          <w:szCs w:val="24"/>
        </w:rPr>
      </w:pPr>
      <w:r>
        <w:rPr>
          <w:rFonts w:ascii="GarmdITC Bk BT" w:eastAsia="Calibri" w:hAnsi="GarmdITC Bk BT" w:cs="Arial"/>
          <w:sz w:val="24"/>
          <w:szCs w:val="24"/>
        </w:rPr>
        <w:t xml:space="preserve">How many </w:t>
      </w:r>
      <w:r w:rsidR="0097070D" w:rsidRPr="0055584F">
        <w:rPr>
          <w:rFonts w:ascii="GarmdITC Bk BT" w:eastAsia="Calibri" w:hAnsi="GarmdITC Bk BT" w:cs="Arial"/>
          <w:sz w:val="24"/>
          <w:szCs w:val="24"/>
        </w:rPr>
        <w:t>children com</w:t>
      </w:r>
      <w:r>
        <w:rPr>
          <w:rFonts w:ascii="GarmdITC Bk BT" w:eastAsia="Calibri" w:hAnsi="GarmdITC Bk BT" w:cs="Arial"/>
          <w:sz w:val="24"/>
          <w:szCs w:val="24"/>
        </w:rPr>
        <w:t>e</w:t>
      </w:r>
      <w:r w:rsidR="0097070D" w:rsidRPr="0055584F">
        <w:rPr>
          <w:rFonts w:ascii="GarmdITC Bk BT" w:eastAsia="Calibri" w:hAnsi="GarmdITC Bk BT" w:cs="Arial"/>
          <w:sz w:val="24"/>
          <w:szCs w:val="24"/>
        </w:rPr>
        <w:t xml:space="preserve"> to the </w:t>
      </w:r>
      <w:r>
        <w:rPr>
          <w:rFonts w:ascii="GarmdITC Bk BT" w:eastAsia="Calibri" w:hAnsi="GarmdITC Bk BT" w:cs="Arial"/>
          <w:sz w:val="24"/>
          <w:szCs w:val="24"/>
        </w:rPr>
        <w:t xml:space="preserve">clinic from other </w:t>
      </w:r>
      <w:r w:rsidR="0097070D" w:rsidRPr="0055584F">
        <w:rPr>
          <w:rFonts w:ascii="GarmdITC Bk BT" w:eastAsia="Calibri" w:hAnsi="GarmdITC Bk BT" w:cs="Arial"/>
          <w:sz w:val="24"/>
          <w:szCs w:val="24"/>
        </w:rPr>
        <w:t>countr</w:t>
      </w:r>
      <w:r>
        <w:rPr>
          <w:rFonts w:ascii="GarmdITC Bk BT" w:eastAsia="Calibri" w:hAnsi="GarmdITC Bk BT" w:cs="Arial"/>
          <w:sz w:val="24"/>
          <w:szCs w:val="24"/>
        </w:rPr>
        <w:t xml:space="preserve">ies, and </w:t>
      </w:r>
      <w:r w:rsidR="0097070D" w:rsidRPr="0055584F">
        <w:rPr>
          <w:rFonts w:ascii="GarmdITC Bk BT" w:eastAsia="Calibri" w:hAnsi="GarmdITC Bk BT" w:cs="Arial"/>
          <w:sz w:val="24"/>
          <w:szCs w:val="24"/>
        </w:rPr>
        <w:t>who ha</w:t>
      </w:r>
      <w:r>
        <w:rPr>
          <w:rFonts w:ascii="GarmdITC Bk BT" w:eastAsia="Calibri" w:hAnsi="GarmdITC Bk BT" w:cs="Arial"/>
          <w:sz w:val="24"/>
          <w:szCs w:val="24"/>
        </w:rPr>
        <w:t>d</w:t>
      </w:r>
      <w:r w:rsidR="0097070D" w:rsidRPr="0055584F">
        <w:rPr>
          <w:rFonts w:ascii="GarmdITC Bk BT" w:eastAsia="Calibri" w:hAnsi="GarmdITC Bk BT" w:cs="Arial"/>
          <w:sz w:val="24"/>
          <w:szCs w:val="24"/>
        </w:rPr>
        <w:t xml:space="preserve"> vaccinations and what type of vaccine ha</w:t>
      </w:r>
      <w:r>
        <w:rPr>
          <w:rFonts w:ascii="GarmdITC Bk BT" w:eastAsia="Calibri" w:hAnsi="GarmdITC Bk BT" w:cs="Arial"/>
          <w:sz w:val="24"/>
          <w:szCs w:val="24"/>
        </w:rPr>
        <w:t>d</w:t>
      </w:r>
      <w:r w:rsidR="0097070D" w:rsidRPr="0055584F">
        <w:rPr>
          <w:rFonts w:ascii="GarmdITC Bk BT" w:eastAsia="Calibri" w:hAnsi="GarmdITC Bk BT" w:cs="Arial"/>
          <w:sz w:val="24"/>
          <w:szCs w:val="24"/>
        </w:rPr>
        <w:t xml:space="preserve"> been </w:t>
      </w:r>
      <w:r>
        <w:rPr>
          <w:rFonts w:ascii="GarmdITC Bk BT" w:eastAsia="Calibri" w:hAnsi="GarmdITC Bk BT" w:cs="Arial"/>
          <w:sz w:val="24"/>
          <w:szCs w:val="24"/>
        </w:rPr>
        <w:t>given</w:t>
      </w:r>
      <w:r w:rsidR="0097070D" w:rsidRPr="0055584F">
        <w:rPr>
          <w:rFonts w:ascii="GarmdITC Bk BT" w:eastAsia="Calibri" w:hAnsi="GarmdITC Bk BT" w:cs="Arial"/>
          <w:sz w:val="24"/>
          <w:szCs w:val="24"/>
        </w:rPr>
        <w:t>?</w:t>
      </w:r>
    </w:p>
    <w:p w:rsidR="0097070D" w:rsidRPr="0055584F" w:rsidRDefault="00CA5E32" w:rsidP="00EA7672">
      <w:pPr>
        <w:spacing w:after="200" w:line="240" w:lineRule="auto"/>
        <w:ind w:left="90" w:right="86"/>
        <w:contextualSpacing/>
        <w:jc w:val="both"/>
        <w:rPr>
          <w:rFonts w:ascii="GarmdITC Bk BT" w:eastAsia="Calibri" w:hAnsi="GarmdITC Bk BT" w:cs="Arial"/>
          <w:sz w:val="24"/>
          <w:szCs w:val="24"/>
          <w:rtl/>
        </w:rPr>
      </w:pPr>
      <w:r>
        <w:rPr>
          <w:rFonts w:ascii="GarmdITC Bk BT" w:eastAsia="Calibri" w:hAnsi="GarmdITC Bk BT" w:cs="Arial"/>
          <w:sz w:val="24"/>
          <w:szCs w:val="24"/>
        </w:rPr>
        <w:t xml:space="preserve">How many </w:t>
      </w:r>
      <w:r w:rsidR="0097070D" w:rsidRPr="0055584F">
        <w:rPr>
          <w:rFonts w:ascii="GarmdITC Bk BT" w:eastAsia="Calibri" w:hAnsi="GarmdITC Bk BT" w:cs="Arial"/>
          <w:sz w:val="24"/>
          <w:szCs w:val="24"/>
        </w:rPr>
        <w:t>children who should take the vaccine and left behind</w:t>
      </w:r>
      <w:r>
        <w:rPr>
          <w:rFonts w:ascii="GarmdITC Bk BT" w:eastAsia="Calibri" w:hAnsi="GarmdITC Bk BT" w:cs="Arial"/>
          <w:sz w:val="24"/>
          <w:szCs w:val="24"/>
        </w:rPr>
        <w:t>?</w:t>
      </w:r>
      <w:r w:rsidR="0097070D" w:rsidRPr="0055584F">
        <w:rPr>
          <w:rFonts w:ascii="GarmdITC Bk BT" w:eastAsia="Calibri" w:hAnsi="GarmdITC Bk BT" w:cs="Arial"/>
          <w:sz w:val="24"/>
          <w:szCs w:val="24"/>
        </w:rPr>
        <w:t xml:space="preserve"> </w:t>
      </w:r>
      <w:r w:rsidR="00EA7672">
        <w:rPr>
          <w:rFonts w:ascii="GarmdITC Bk BT" w:eastAsia="Calibri" w:hAnsi="GarmdITC Bk BT" w:cs="Arial"/>
          <w:sz w:val="24"/>
          <w:szCs w:val="24"/>
        </w:rPr>
        <w:t>T</w:t>
      </w:r>
      <w:r>
        <w:rPr>
          <w:rFonts w:ascii="GarmdITC Bk BT" w:eastAsia="Calibri" w:hAnsi="GarmdITC Bk BT" w:cs="Arial"/>
          <w:sz w:val="24"/>
          <w:szCs w:val="24"/>
        </w:rPr>
        <w:t>he reason or another for not being vaccinated</w:t>
      </w:r>
      <w:r w:rsidR="0097070D" w:rsidRPr="0055584F">
        <w:rPr>
          <w:rFonts w:ascii="GarmdITC Bk BT" w:eastAsia="Calibri" w:hAnsi="GarmdITC Bk BT" w:cs="Arial"/>
          <w:sz w:val="24"/>
          <w:szCs w:val="24"/>
        </w:rPr>
        <w:t>?</w:t>
      </w:r>
    </w:p>
    <w:p w:rsidR="00CA5E32" w:rsidRDefault="0097070D" w:rsidP="00CA5E32">
      <w:pPr>
        <w:spacing w:after="200" w:line="240" w:lineRule="auto"/>
        <w:ind w:left="86" w:right="86"/>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 xml:space="preserve">What is the </w:t>
      </w:r>
      <w:r w:rsidR="00CA5E32">
        <w:rPr>
          <w:rFonts w:ascii="GarmdITC Bk BT" w:eastAsia="Calibri" w:hAnsi="GarmdITC Bk BT" w:cs="Arial"/>
          <w:sz w:val="24"/>
          <w:szCs w:val="24"/>
        </w:rPr>
        <w:t>majority of the patients and from which area</w:t>
      </w:r>
      <w:r w:rsidR="002E1487">
        <w:rPr>
          <w:rFonts w:ascii="GarmdITC Bk BT" w:eastAsia="Calibri" w:hAnsi="GarmdITC Bk BT" w:cs="Arial"/>
          <w:sz w:val="24"/>
          <w:szCs w:val="24"/>
        </w:rPr>
        <w:t>s</w:t>
      </w:r>
      <w:r w:rsidRPr="0055584F">
        <w:rPr>
          <w:rFonts w:ascii="GarmdITC Bk BT" w:eastAsia="Calibri" w:hAnsi="GarmdITC Bk BT" w:cs="Arial"/>
          <w:sz w:val="24"/>
          <w:szCs w:val="24"/>
        </w:rPr>
        <w:t xml:space="preserve">? </w:t>
      </w:r>
    </w:p>
    <w:p w:rsidR="0097070D" w:rsidRPr="0055584F" w:rsidRDefault="00CA5E32" w:rsidP="002E1487">
      <w:pPr>
        <w:spacing w:after="200" w:line="240" w:lineRule="auto"/>
        <w:ind w:left="86" w:right="86"/>
        <w:contextualSpacing/>
        <w:jc w:val="both"/>
        <w:rPr>
          <w:rFonts w:ascii="GarmdITC Bk BT" w:eastAsia="Calibri" w:hAnsi="GarmdITC Bk BT" w:cs="Arial"/>
          <w:sz w:val="24"/>
          <w:szCs w:val="24"/>
        </w:rPr>
      </w:pPr>
      <w:r>
        <w:rPr>
          <w:rFonts w:ascii="GarmdITC Bk BT" w:eastAsia="Calibri" w:hAnsi="GarmdITC Bk BT" w:cs="Arial"/>
          <w:sz w:val="24"/>
          <w:szCs w:val="24"/>
        </w:rPr>
        <w:t>O</w:t>
      </w:r>
      <w:r w:rsidR="0097070D" w:rsidRPr="0055584F">
        <w:rPr>
          <w:rFonts w:ascii="GarmdITC Bk BT" w:eastAsia="Calibri" w:hAnsi="GarmdITC Bk BT" w:cs="Arial"/>
          <w:sz w:val="24"/>
          <w:szCs w:val="24"/>
        </w:rPr>
        <w:t>ther additional queries</w:t>
      </w:r>
      <w:r w:rsidR="002E1487">
        <w:rPr>
          <w:rFonts w:ascii="GarmdITC Bk BT" w:eastAsia="Calibri" w:hAnsi="GarmdITC Bk BT" w:cs="Arial"/>
          <w:sz w:val="24"/>
          <w:szCs w:val="24"/>
        </w:rPr>
        <w:t>…?</w:t>
      </w:r>
    </w:p>
    <w:p w:rsidR="00276A0B" w:rsidRPr="00276A0B" w:rsidRDefault="00276A0B" w:rsidP="00276A0B">
      <w:pPr>
        <w:spacing w:after="200" w:line="240" w:lineRule="auto"/>
        <w:ind w:left="86" w:right="90"/>
        <w:contextualSpacing/>
        <w:jc w:val="both"/>
        <w:rPr>
          <w:rFonts w:ascii="GarmdITC Bk BT" w:eastAsia="Calibri" w:hAnsi="GarmdITC Bk BT" w:cs="Arial"/>
          <w:sz w:val="24"/>
          <w:szCs w:val="24"/>
        </w:rPr>
      </w:pPr>
    </w:p>
    <w:p w:rsidR="0097070D" w:rsidRPr="0055584F" w:rsidRDefault="00D5423E" w:rsidP="005C1A8F">
      <w:pPr>
        <w:spacing w:after="200" w:line="240" w:lineRule="auto"/>
        <w:ind w:left="86" w:right="90"/>
        <w:contextualSpacing/>
        <w:jc w:val="both"/>
        <w:rPr>
          <w:rFonts w:ascii="GarmdITC Bk BT" w:eastAsia="Calibri" w:hAnsi="GarmdITC Bk BT" w:cs="Arial"/>
          <w:sz w:val="24"/>
          <w:szCs w:val="24"/>
        </w:rPr>
      </w:pPr>
      <w:r>
        <w:rPr>
          <w:rFonts w:ascii="GarmdITC Bk BT" w:eastAsia="Calibri" w:hAnsi="GarmdITC Bk BT" w:cs="Arial"/>
          <w:sz w:val="24"/>
          <w:szCs w:val="24"/>
        </w:rPr>
        <w:t xml:space="preserve">To respond to </w:t>
      </w:r>
      <w:r w:rsidR="0097070D" w:rsidRPr="0055584F">
        <w:rPr>
          <w:rFonts w:ascii="GarmdITC Bk BT" w:eastAsia="Calibri" w:hAnsi="GarmdITC Bk BT" w:cs="Arial"/>
          <w:sz w:val="24"/>
          <w:szCs w:val="24"/>
        </w:rPr>
        <w:t xml:space="preserve">these demands from the Department of Health in Zarqa, </w:t>
      </w:r>
      <w:r w:rsidR="002E1487">
        <w:rPr>
          <w:rFonts w:ascii="GarmdITC Bk BT" w:eastAsia="Calibri" w:hAnsi="GarmdITC Bk BT" w:cs="Arial"/>
          <w:sz w:val="24"/>
          <w:szCs w:val="24"/>
        </w:rPr>
        <w:t xml:space="preserve">the clinic is in </w:t>
      </w:r>
      <w:r w:rsidR="0097070D" w:rsidRPr="0055584F">
        <w:rPr>
          <w:rFonts w:ascii="GarmdITC Bk BT" w:eastAsia="Calibri" w:hAnsi="GarmdITC Bk BT" w:cs="Arial"/>
          <w:sz w:val="24"/>
          <w:szCs w:val="24"/>
        </w:rPr>
        <w:t xml:space="preserve">need </w:t>
      </w:r>
      <w:r w:rsidR="002E1487">
        <w:rPr>
          <w:rFonts w:ascii="GarmdITC Bk BT" w:eastAsia="Calibri" w:hAnsi="GarmdITC Bk BT" w:cs="Arial"/>
          <w:sz w:val="24"/>
          <w:szCs w:val="24"/>
        </w:rPr>
        <w:t xml:space="preserve">to </w:t>
      </w:r>
      <w:r w:rsidR="0097070D" w:rsidRPr="0055584F">
        <w:rPr>
          <w:rFonts w:ascii="GarmdITC Bk BT" w:eastAsia="Calibri" w:hAnsi="GarmdITC Bk BT" w:cs="Arial"/>
          <w:sz w:val="24"/>
          <w:szCs w:val="24"/>
        </w:rPr>
        <w:t xml:space="preserve">new integrated </w:t>
      </w:r>
      <w:r w:rsidR="002E1487">
        <w:rPr>
          <w:rFonts w:ascii="GarmdITC Bk BT" w:eastAsia="Calibri" w:hAnsi="GarmdITC Bk BT" w:cs="Arial"/>
          <w:sz w:val="24"/>
          <w:szCs w:val="24"/>
        </w:rPr>
        <w:t xml:space="preserve">computer </w:t>
      </w:r>
      <w:r w:rsidR="0097070D" w:rsidRPr="0055584F">
        <w:rPr>
          <w:rFonts w:ascii="GarmdITC Bk BT" w:eastAsia="Calibri" w:hAnsi="GarmdITC Bk BT" w:cs="Arial"/>
          <w:sz w:val="24"/>
          <w:szCs w:val="24"/>
        </w:rPr>
        <w:t>program</w:t>
      </w:r>
      <w:r w:rsidR="002E1487">
        <w:rPr>
          <w:rFonts w:ascii="GarmdITC Bk BT" w:eastAsia="Calibri" w:hAnsi="GarmdITC Bk BT" w:cs="Arial"/>
          <w:sz w:val="24"/>
          <w:szCs w:val="24"/>
        </w:rPr>
        <w:t>s,</w:t>
      </w:r>
      <w:r w:rsidR="0097070D" w:rsidRPr="0055584F">
        <w:rPr>
          <w:rFonts w:ascii="GarmdITC Bk BT" w:eastAsia="Calibri" w:hAnsi="GarmdITC Bk BT" w:cs="Arial"/>
          <w:sz w:val="24"/>
          <w:szCs w:val="24"/>
        </w:rPr>
        <w:t xml:space="preserve"> through which </w:t>
      </w:r>
      <w:r w:rsidR="002E1487">
        <w:rPr>
          <w:rFonts w:ascii="GarmdITC Bk BT" w:eastAsia="Calibri" w:hAnsi="GarmdITC Bk BT" w:cs="Arial"/>
          <w:sz w:val="24"/>
          <w:szCs w:val="24"/>
        </w:rPr>
        <w:t xml:space="preserve">they </w:t>
      </w:r>
      <w:r>
        <w:rPr>
          <w:rFonts w:ascii="GarmdITC Bk BT" w:eastAsia="Calibri" w:hAnsi="GarmdITC Bk BT" w:cs="Arial"/>
          <w:sz w:val="24"/>
          <w:szCs w:val="24"/>
        </w:rPr>
        <w:t>can provide all</w:t>
      </w:r>
      <w:r w:rsidR="0097070D" w:rsidRPr="0055584F">
        <w:rPr>
          <w:rFonts w:ascii="GarmdITC Bk BT" w:eastAsia="Calibri" w:hAnsi="GarmdITC Bk BT" w:cs="Arial"/>
          <w:sz w:val="24"/>
          <w:szCs w:val="24"/>
        </w:rPr>
        <w:t xml:space="preserve"> requirements to </w:t>
      </w:r>
      <w:r>
        <w:rPr>
          <w:rFonts w:ascii="GarmdITC Bk BT" w:eastAsia="Calibri" w:hAnsi="GarmdITC Bk BT" w:cs="Arial"/>
          <w:sz w:val="24"/>
          <w:szCs w:val="24"/>
        </w:rPr>
        <w:t xml:space="preserve">better </w:t>
      </w:r>
      <w:r w:rsidR="0097070D" w:rsidRPr="0055584F">
        <w:rPr>
          <w:rFonts w:ascii="GarmdITC Bk BT" w:eastAsia="Calibri" w:hAnsi="GarmdITC Bk BT" w:cs="Arial"/>
          <w:sz w:val="24"/>
          <w:szCs w:val="24"/>
        </w:rPr>
        <w:t>serve the patients and the community as a whole</w:t>
      </w:r>
      <w:r w:rsidR="0003482D">
        <w:rPr>
          <w:rFonts w:ascii="GarmdITC Bk BT" w:eastAsia="Calibri" w:hAnsi="GarmdITC Bk BT" w:cs="Arial"/>
          <w:sz w:val="24"/>
          <w:szCs w:val="24"/>
        </w:rPr>
        <w:t xml:space="preserve">. </w:t>
      </w:r>
      <w:r w:rsidR="0097070D" w:rsidRPr="0055584F">
        <w:rPr>
          <w:rFonts w:ascii="GarmdITC Bk BT" w:eastAsia="Calibri" w:hAnsi="GarmdITC Bk BT" w:cs="Arial"/>
          <w:sz w:val="24"/>
          <w:szCs w:val="24"/>
        </w:rPr>
        <w:t xml:space="preserve"> </w:t>
      </w:r>
      <w:r w:rsidR="0003482D">
        <w:rPr>
          <w:rFonts w:ascii="GarmdITC Bk BT" w:eastAsia="Calibri" w:hAnsi="GarmdITC Bk BT" w:cs="Arial"/>
          <w:sz w:val="24"/>
          <w:szCs w:val="24"/>
        </w:rPr>
        <w:t>B</w:t>
      </w:r>
      <w:r>
        <w:rPr>
          <w:rFonts w:ascii="GarmdITC Bk BT" w:eastAsia="Calibri" w:hAnsi="GarmdITC Bk BT" w:cs="Arial"/>
          <w:sz w:val="24"/>
          <w:szCs w:val="24"/>
        </w:rPr>
        <w:t xml:space="preserve">y providing all these data, </w:t>
      </w:r>
      <w:r w:rsidR="0097070D" w:rsidRPr="0055584F">
        <w:rPr>
          <w:rFonts w:ascii="GarmdITC Bk BT" w:eastAsia="Calibri" w:hAnsi="GarmdITC Bk BT" w:cs="Arial"/>
          <w:sz w:val="24"/>
          <w:szCs w:val="24"/>
        </w:rPr>
        <w:t xml:space="preserve">the Department of Health </w:t>
      </w:r>
      <w:r>
        <w:rPr>
          <w:rFonts w:ascii="GarmdITC Bk BT" w:eastAsia="Calibri" w:hAnsi="GarmdITC Bk BT" w:cs="Arial"/>
          <w:sz w:val="24"/>
          <w:szCs w:val="24"/>
        </w:rPr>
        <w:t xml:space="preserve">will also reach its main goal of </w:t>
      </w:r>
      <w:r w:rsidR="0097070D" w:rsidRPr="0055584F">
        <w:rPr>
          <w:rFonts w:ascii="GarmdITC Bk BT" w:eastAsia="Calibri" w:hAnsi="GarmdITC Bk BT" w:cs="Arial"/>
          <w:sz w:val="24"/>
          <w:szCs w:val="24"/>
        </w:rPr>
        <w:t>reduc</w:t>
      </w:r>
      <w:r>
        <w:rPr>
          <w:rFonts w:ascii="GarmdITC Bk BT" w:eastAsia="Calibri" w:hAnsi="GarmdITC Bk BT" w:cs="Arial"/>
          <w:sz w:val="24"/>
          <w:szCs w:val="24"/>
        </w:rPr>
        <w:t xml:space="preserve">ing </w:t>
      </w:r>
      <w:r w:rsidR="0097070D" w:rsidRPr="0055584F">
        <w:rPr>
          <w:rFonts w:ascii="GarmdITC Bk BT" w:eastAsia="Calibri" w:hAnsi="GarmdITC Bk BT" w:cs="Arial"/>
          <w:sz w:val="24"/>
          <w:szCs w:val="24"/>
        </w:rPr>
        <w:t>infectious diseases</w:t>
      </w:r>
      <w:r w:rsidR="00AB7FEE">
        <w:rPr>
          <w:rFonts w:ascii="GarmdITC Bk BT" w:eastAsia="Calibri" w:hAnsi="GarmdITC Bk BT" w:cs="Arial"/>
          <w:sz w:val="24"/>
          <w:szCs w:val="24"/>
        </w:rPr>
        <w:t xml:space="preserve">, </w:t>
      </w:r>
      <w:r w:rsidR="0097070D" w:rsidRPr="0055584F">
        <w:rPr>
          <w:rFonts w:ascii="GarmdITC Bk BT" w:eastAsia="Calibri" w:hAnsi="GarmdITC Bk BT" w:cs="Arial"/>
          <w:sz w:val="24"/>
          <w:szCs w:val="24"/>
        </w:rPr>
        <w:t>control</w:t>
      </w:r>
      <w:r w:rsidR="00AB7FEE">
        <w:rPr>
          <w:rFonts w:ascii="GarmdITC Bk BT" w:eastAsia="Calibri" w:hAnsi="GarmdITC Bk BT" w:cs="Arial"/>
          <w:sz w:val="24"/>
          <w:szCs w:val="24"/>
        </w:rPr>
        <w:t xml:space="preserve"> and monitor </w:t>
      </w:r>
      <w:r w:rsidR="0097070D" w:rsidRPr="0055584F">
        <w:rPr>
          <w:rFonts w:ascii="GarmdITC Bk BT" w:eastAsia="Calibri" w:hAnsi="GarmdITC Bk BT" w:cs="Arial"/>
          <w:sz w:val="24"/>
          <w:szCs w:val="24"/>
        </w:rPr>
        <w:t>th</w:t>
      </w:r>
      <w:r w:rsidR="00AB7FEE">
        <w:rPr>
          <w:rFonts w:ascii="GarmdITC Bk BT" w:eastAsia="Calibri" w:hAnsi="GarmdITC Bk BT" w:cs="Arial"/>
          <w:sz w:val="24"/>
          <w:szCs w:val="24"/>
        </w:rPr>
        <w:t>e vaccination</w:t>
      </w:r>
      <w:r w:rsidR="005C1A8F">
        <w:rPr>
          <w:rFonts w:ascii="GarmdITC Bk BT" w:eastAsia="Calibri" w:hAnsi="GarmdITC Bk BT" w:cs="Arial"/>
          <w:sz w:val="24"/>
          <w:szCs w:val="24"/>
        </w:rPr>
        <w:t>s</w:t>
      </w:r>
      <w:r w:rsidR="00EA7672">
        <w:rPr>
          <w:rFonts w:ascii="GarmdITC Bk BT" w:eastAsia="Calibri" w:hAnsi="GarmdITC Bk BT" w:cs="Arial"/>
          <w:sz w:val="24"/>
          <w:szCs w:val="24"/>
        </w:rPr>
        <w:t>’</w:t>
      </w:r>
      <w:r w:rsidR="005C1A8F">
        <w:rPr>
          <w:rFonts w:ascii="GarmdITC Bk BT" w:eastAsia="Calibri" w:hAnsi="GarmdITC Bk BT" w:cs="Arial"/>
          <w:sz w:val="24"/>
          <w:szCs w:val="24"/>
        </w:rPr>
        <w:t xml:space="preserve"> </w:t>
      </w:r>
      <w:r w:rsidR="00AB7FEE">
        <w:rPr>
          <w:rFonts w:ascii="GarmdITC Bk BT" w:eastAsia="Calibri" w:hAnsi="GarmdITC Bk BT" w:cs="Arial"/>
          <w:sz w:val="24"/>
          <w:szCs w:val="24"/>
        </w:rPr>
        <w:t>campaigns appropriately</w:t>
      </w:r>
      <w:r w:rsidR="00EA7672">
        <w:rPr>
          <w:rFonts w:ascii="GarmdITC Bk BT" w:eastAsia="Calibri" w:hAnsi="GarmdITC Bk BT" w:cs="Arial"/>
          <w:sz w:val="24"/>
          <w:szCs w:val="24"/>
        </w:rPr>
        <w:t xml:space="preserve">, and </w:t>
      </w:r>
      <w:r w:rsidR="00AB7FEE">
        <w:rPr>
          <w:rFonts w:ascii="GarmdITC Bk BT" w:eastAsia="Calibri" w:hAnsi="GarmdITC Bk BT" w:cs="Arial"/>
          <w:sz w:val="24"/>
          <w:szCs w:val="24"/>
        </w:rPr>
        <w:t xml:space="preserve">reaching all mothers and children without discrimination for enhancing their health. The clinic should follow the instructions of the Health Department and start using the three programs </w:t>
      </w:r>
      <w:r w:rsidR="00EA7672">
        <w:rPr>
          <w:rFonts w:ascii="GarmdITC Bk BT" w:eastAsia="Calibri" w:hAnsi="GarmdITC Bk BT" w:cs="Arial"/>
          <w:sz w:val="24"/>
          <w:szCs w:val="24"/>
        </w:rPr>
        <w:t>i</w:t>
      </w:r>
      <w:r w:rsidR="00AB7FEE">
        <w:rPr>
          <w:rFonts w:ascii="GarmdITC Bk BT" w:eastAsia="Calibri" w:hAnsi="GarmdITC Bk BT" w:cs="Arial"/>
          <w:sz w:val="24"/>
          <w:szCs w:val="24"/>
        </w:rPr>
        <w:t xml:space="preserve">n the first of January 2019. </w:t>
      </w:r>
    </w:p>
    <w:p w:rsidR="00C7161C" w:rsidRPr="00276A0B" w:rsidRDefault="00C7161C" w:rsidP="00276A0B">
      <w:pPr>
        <w:spacing w:after="200" w:line="240" w:lineRule="auto"/>
        <w:ind w:left="86" w:right="90"/>
        <w:contextualSpacing/>
        <w:jc w:val="both"/>
        <w:rPr>
          <w:rFonts w:ascii="GarmdITC Bk BT" w:eastAsia="Calibri" w:hAnsi="GarmdITC Bk BT" w:cs="Arial"/>
          <w:sz w:val="24"/>
          <w:szCs w:val="24"/>
        </w:rPr>
      </w:pPr>
    </w:p>
    <w:p w:rsidR="0055584F" w:rsidRPr="0055584F" w:rsidRDefault="00DF0512" w:rsidP="0003482D">
      <w:pPr>
        <w:spacing w:after="200" w:line="240" w:lineRule="auto"/>
        <w:ind w:left="86" w:right="90"/>
        <w:contextualSpacing/>
        <w:jc w:val="both"/>
        <w:rPr>
          <w:rFonts w:ascii="GarmdITC Bk BT" w:eastAsia="Calibri" w:hAnsi="GarmdITC Bk BT" w:cs="Arial"/>
          <w:sz w:val="24"/>
          <w:szCs w:val="24"/>
        </w:rPr>
      </w:pPr>
      <w:r>
        <w:rPr>
          <w:rFonts w:ascii="GarmdITC Bk BT" w:eastAsia="Calibri" w:hAnsi="GarmdITC Bk BT" w:cs="Arial"/>
          <w:sz w:val="24"/>
          <w:szCs w:val="24"/>
        </w:rPr>
        <w:t xml:space="preserve">Here under more </w:t>
      </w:r>
      <w:r w:rsidR="0055584F" w:rsidRPr="0055584F">
        <w:rPr>
          <w:rFonts w:ascii="GarmdITC Bk BT" w:eastAsia="Calibri" w:hAnsi="GarmdITC Bk BT" w:cs="Arial"/>
          <w:sz w:val="24"/>
          <w:szCs w:val="24"/>
        </w:rPr>
        <w:t xml:space="preserve">details </w:t>
      </w:r>
      <w:r w:rsidR="0003482D">
        <w:rPr>
          <w:rFonts w:ascii="GarmdITC Bk BT" w:eastAsia="Calibri" w:hAnsi="GarmdITC Bk BT" w:cs="Arial"/>
          <w:sz w:val="24"/>
          <w:szCs w:val="24"/>
        </w:rPr>
        <w:t xml:space="preserve">about the registration unit, laboratory and Pharmacy, which need new developed computer programs: </w:t>
      </w:r>
    </w:p>
    <w:p w:rsidR="0055584F" w:rsidRPr="0055584F" w:rsidRDefault="0055584F" w:rsidP="0003482D">
      <w:pPr>
        <w:spacing w:after="200" w:line="240" w:lineRule="auto"/>
        <w:ind w:left="86" w:right="90"/>
        <w:contextualSpacing/>
        <w:jc w:val="both"/>
        <w:rPr>
          <w:rFonts w:ascii="GarmdITC Bk BT" w:eastAsia="Calibri" w:hAnsi="GarmdITC Bk BT" w:cs="Arial"/>
          <w:sz w:val="24"/>
          <w:szCs w:val="24"/>
          <w:rtl/>
        </w:rPr>
      </w:pPr>
      <w:r w:rsidRPr="0055584F">
        <w:rPr>
          <w:rFonts w:ascii="GarmdITC Bk BT" w:eastAsia="Calibri" w:hAnsi="GarmdITC Bk BT" w:cs="Arial"/>
          <w:sz w:val="24"/>
          <w:szCs w:val="24"/>
        </w:rPr>
        <w:t xml:space="preserve">1- </w:t>
      </w:r>
      <w:r w:rsidR="0003482D">
        <w:rPr>
          <w:rFonts w:ascii="GarmdITC Bk BT" w:eastAsia="Calibri" w:hAnsi="GarmdITC Bk BT" w:cs="Arial"/>
          <w:sz w:val="24"/>
          <w:szCs w:val="24"/>
        </w:rPr>
        <w:t xml:space="preserve">The clinic </w:t>
      </w:r>
      <w:r w:rsidRPr="0055584F">
        <w:rPr>
          <w:rFonts w:ascii="GarmdITC Bk BT" w:eastAsia="Calibri" w:hAnsi="GarmdITC Bk BT" w:cs="Arial"/>
          <w:sz w:val="24"/>
          <w:szCs w:val="24"/>
        </w:rPr>
        <w:t>started the registration system in 2005, it is divided into three categories: general cases files (yellow color), child files / vaccines (blue), and pregnant women files (pink color).</w:t>
      </w:r>
    </w:p>
    <w:p w:rsidR="0055584F" w:rsidRPr="0055584F" w:rsidRDefault="0055584F" w:rsidP="00276A0B">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lastRenderedPageBreak/>
        <w:t>** In the general case files containing the patient's initial information such as full name, date of birth, date of first visit, date of last visit and place of residence.</w:t>
      </w:r>
    </w:p>
    <w:p w:rsidR="0055584F" w:rsidRPr="0055584F" w:rsidRDefault="0055584F" w:rsidP="0003482D">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 xml:space="preserve">** In child files and vaccines, it contains information about the child, such as the full name of the child, the date of birth, the mother's name, the date of the first visit and last date of the visit, the place of residence, and the type of vaccine that the child was </w:t>
      </w:r>
      <w:r w:rsidR="0003482D">
        <w:rPr>
          <w:rFonts w:ascii="GarmdITC Bk BT" w:eastAsia="Calibri" w:hAnsi="GarmdITC Bk BT" w:cs="Arial"/>
          <w:sz w:val="24"/>
          <w:szCs w:val="24"/>
        </w:rPr>
        <w:t xml:space="preserve">given. </w:t>
      </w:r>
    </w:p>
    <w:p w:rsidR="0055584F" w:rsidRPr="0055584F" w:rsidRDefault="0055584F" w:rsidP="0003482D">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 xml:space="preserve">** Pregnant files contain information such as the full name of the pregnant woman, the date of birth, the husband's name, the date of the first and last date of the visit and the place of residence. And the number of </w:t>
      </w:r>
      <w:r w:rsidR="0003482D">
        <w:rPr>
          <w:rFonts w:ascii="GarmdITC Bk BT" w:eastAsia="Calibri" w:hAnsi="GarmdITC Bk BT" w:cs="Arial"/>
          <w:sz w:val="24"/>
          <w:szCs w:val="24"/>
        </w:rPr>
        <w:t>T</w:t>
      </w:r>
      <w:r w:rsidRPr="0055584F">
        <w:rPr>
          <w:rFonts w:ascii="GarmdITC Bk BT" w:eastAsia="Calibri" w:hAnsi="GarmdITC Bk BT" w:cs="Arial"/>
          <w:sz w:val="24"/>
          <w:szCs w:val="24"/>
        </w:rPr>
        <w:t>etanus vaccine doses.</w:t>
      </w:r>
    </w:p>
    <w:p w:rsidR="0003482D" w:rsidRDefault="0003482D" w:rsidP="0003482D">
      <w:pPr>
        <w:spacing w:after="200" w:line="240" w:lineRule="auto"/>
        <w:ind w:left="86" w:right="90"/>
        <w:contextualSpacing/>
        <w:jc w:val="both"/>
        <w:rPr>
          <w:rFonts w:ascii="GarmdITC Bk BT" w:eastAsia="Calibri" w:hAnsi="GarmdITC Bk BT" w:cs="Arial"/>
          <w:sz w:val="24"/>
          <w:szCs w:val="24"/>
        </w:rPr>
      </w:pPr>
    </w:p>
    <w:p w:rsidR="0055584F" w:rsidRDefault="0055584F" w:rsidP="0003482D">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At the end of each month</w:t>
      </w:r>
      <w:r w:rsidR="0003482D">
        <w:rPr>
          <w:rFonts w:ascii="GarmdITC Bk BT" w:eastAsia="Calibri" w:hAnsi="GarmdITC Bk BT" w:cs="Arial"/>
          <w:sz w:val="24"/>
          <w:szCs w:val="24"/>
        </w:rPr>
        <w:t xml:space="preserve">, they </w:t>
      </w:r>
      <w:r w:rsidRPr="0055584F">
        <w:rPr>
          <w:rFonts w:ascii="GarmdITC Bk BT" w:eastAsia="Calibri" w:hAnsi="GarmdITC Bk BT" w:cs="Arial"/>
          <w:sz w:val="24"/>
          <w:szCs w:val="24"/>
        </w:rPr>
        <w:t>deliver a report to the Department of Health in Zarqa containing the number of patients, the number of children and the number of doses of each vaccine, and this was available in the registration unit program.</w:t>
      </w:r>
    </w:p>
    <w:p w:rsidR="0003482D" w:rsidRPr="0055584F" w:rsidRDefault="0003482D" w:rsidP="0003482D">
      <w:pPr>
        <w:spacing w:after="200" w:line="240" w:lineRule="auto"/>
        <w:ind w:left="86" w:right="90"/>
        <w:contextualSpacing/>
        <w:jc w:val="both"/>
        <w:rPr>
          <w:rFonts w:ascii="GarmdITC Bk BT" w:eastAsia="Calibri" w:hAnsi="GarmdITC Bk BT" w:cs="Arial"/>
          <w:sz w:val="24"/>
          <w:szCs w:val="24"/>
        </w:rPr>
      </w:pPr>
    </w:p>
    <w:p w:rsidR="0055584F" w:rsidRPr="0055584F" w:rsidRDefault="0055584F" w:rsidP="0003482D">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 xml:space="preserve">2- As for the program of the pharmacy unit, what </w:t>
      </w:r>
      <w:r w:rsidR="0003482D">
        <w:rPr>
          <w:rFonts w:ascii="GarmdITC Bk BT" w:eastAsia="Calibri" w:hAnsi="GarmdITC Bk BT" w:cs="Arial"/>
          <w:sz w:val="24"/>
          <w:szCs w:val="24"/>
        </w:rPr>
        <w:t xml:space="preserve">they </w:t>
      </w:r>
      <w:r w:rsidRPr="0055584F">
        <w:rPr>
          <w:rFonts w:ascii="GarmdITC Bk BT" w:eastAsia="Calibri" w:hAnsi="GarmdITC Bk BT" w:cs="Arial"/>
          <w:sz w:val="24"/>
          <w:szCs w:val="24"/>
        </w:rPr>
        <w:t xml:space="preserve">are doing now is not as good as required. The program contains an introductory page for each medicine in terms of alphabetical classification and drug sequence number, but </w:t>
      </w:r>
      <w:r w:rsidR="0003482D">
        <w:rPr>
          <w:rFonts w:ascii="GarmdITC Bk BT" w:eastAsia="Calibri" w:hAnsi="GarmdITC Bk BT" w:cs="Arial"/>
          <w:sz w:val="24"/>
          <w:szCs w:val="24"/>
        </w:rPr>
        <w:t xml:space="preserve">they </w:t>
      </w:r>
      <w:r w:rsidRPr="0055584F">
        <w:rPr>
          <w:rFonts w:ascii="GarmdITC Bk BT" w:eastAsia="Calibri" w:hAnsi="GarmdITC Bk BT" w:cs="Arial"/>
          <w:sz w:val="24"/>
          <w:szCs w:val="24"/>
        </w:rPr>
        <w:t>need to add important information about the pharmacy system in terms of the number of medicines remaining in the pharmacy, the number of drugs sold, the expiration date of each drug</w:t>
      </w:r>
      <w:r w:rsidR="0003482D">
        <w:rPr>
          <w:rFonts w:ascii="GarmdITC Bk BT" w:eastAsia="Calibri" w:hAnsi="GarmdITC Bk BT" w:cs="Arial"/>
          <w:sz w:val="24"/>
          <w:szCs w:val="24"/>
        </w:rPr>
        <w:t>, a</w:t>
      </w:r>
      <w:r w:rsidRPr="0055584F">
        <w:rPr>
          <w:rFonts w:ascii="GarmdITC Bk BT" w:eastAsia="Calibri" w:hAnsi="GarmdITC Bk BT" w:cs="Arial"/>
          <w:sz w:val="24"/>
          <w:szCs w:val="24"/>
        </w:rPr>
        <w:t xml:space="preserve">nd </w:t>
      </w:r>
      <w:r w:rsidR="0003482D">
        <w:rPr>
          <w:rFonts w:ascii="GarmdITC Bk BT" w:eastAsia="Calibri" w:hAnsi="GarmdITC Bk BT" w:cs="Arial"/>
          <w:sz w:val="24"/>
          <w:szCs w:val="24"/>
        </w:rPr>
        <w:t>much more</w:t>
      </w:r>
      <w:r w:rsidRPr="0055584F">
        <w:rPr>
          <w:rFonts w:ascii="GarmdITC Bk BT" w:eastAsia="Calibri" w:hAnsi="GarmdITC Bk BT" w:cs="Arial"/>
          <w:sz w:val="24"/>
          <w:szCs w:val="24"/>
        </w:rPr>
        <w:t>.</w:t>
      </w:r>
    </w:p>
    <w:p w:rsidR="00E2799D" w:rsidRDefault="00E2799D" w:rsidP="00276A0B">
      <w:pPr>
        <w:spacing w:after="200" w:line="240" w:lineRule="auto"/>
        <w:ind w:left="86" w:right="90"/>
        <w:contextualSpacing/>
        <w:jc w:val="both"/>
        <w:rPr>
          <w:rFonts w:ascii="GarmdITC Bk BT" w:eastAsia="Calibri" w:hAnsi="GarmdITC Bk BT" w:cs="Arial"/>
          <w:sz w:val="24"/>
          <w:szCs w:val="24"/>
        </w:rPr>
      </w:pPr>
    </w:p>
    <w:p w:rsidR="0055584F" w:rsidRPr="0055584F" w:rsidRDefault="0055584F" w:rsidP="00787738">
      <w:pPr>
        <w:spacing w:after="200" w:line="240" w:lineRule="auto"/>
        <w:ind w:left="86" w:right="90"/>
        <w:contextualSpacing/>
        <w:jc w:val="both"/>
        <w:rPr>
          <w:rFonts w:ascii="GarmdITC Bk BT" w:eastAsia="Calibri" w:hAnsi="GarmdITC Bk BT" w:cs="Arial"/>
          <w:sz w:val="24"/>
          <w:szCs w:val="24"/>
        </w:rPr>
      </w:pPr>
      <w:r w:rsidRPr="0055584F">
        <w:rPr>
          <w:rFonts w:ascii="GarmdITC Bk BT" w:eastAsia="Calibri" w:hAnsi="GarmdITC Bk BT" w:cs="Arial"/>
          <w:sz w:val="24"/>
          <w:szCs w:val="24"/>
        </w:rPr>
        <w:t>3-The laboratory program is very old and simple program</w:t>
      </w:r>
      <w:r w:rsidR="00E2799D">
        <w:rPr>
          <w:rFonts w:ascii="GarmdITC Bk BT" w:eastAsia="Calibri" w:hAnsi="GarmdITC Bk BT" w:cs="Arial"/>
          <w:sz w:val="24"/>
          <w:szCs w:val="24"/>
        </w:rPr>
        <w:t xml:space="preserve">, they would like </w:t>
      </w:r>
      <w:r w:rsidRPr="0055584F">
        <w:rPr>
          <w:rFonts w:ascii="GarmdITC Bk BT" w:eastAsia="Calibri" w:hAnsi="GarmdITC Bk BT" w:cs="Arial"/>
          <w:sz w:val="24"/>
          <w:szCs w:val="24"/>
        </w:rPr>
        <w:t xml:space="preserve">to add </w:t>
      </w:r>
      <w:r w:rsidR="00E2799D">
        <w:rPr>
          <w:rFonts w:ascii="GarmdITC Bk BT" w:eastAsia="Calibri" w:hAnsi="GarmdITC Bk BT" w:cs="Arial"/>
          <w:sz w:val="24"/>
          <w:szCs w:val="24"/>
        </w:rPr>
        <w:t xml:space="preserve">more </w:t>
      </w:r>
      <w:r w:rsidRPr="0055584F">
        <w:rPr>
          <w:rFonts w:ascii="GarmdITC Bk BT" w:eastAsia="Calibri" w:hAnsi="GarmdITC Bk BT" w:cs="Arial"/>
          <w:sz w:val="24"/>
          <w:szCs w:val="24"/>
        </w:rPr>
        <w:t>details on the profile page for each examination</w:t>
      </w:r>
      <w:r w:rsidR="00E2799D">
        <w:rPr>
          <w:rFonts w:ascii="GarmdITC Bk BT" w:eastAsia="Calibri" w:hAnsi="GarmdITC Bk BT" w:cs="Arial"/>
          <w:sz w:val="24"/>
          <w:szCs w:val="24"/>
        </w:rPr>
        <w:t xml:space="preserve">, </w:t>
      </w:r>
      <w:r w:rsidRPr="0055584F">
        <w:rPr>
          <w:rFonts w:ascii="GarmdITC Bk BT" w:eastAsia="Calibri" w:hAnsi="GarmdITC Bk BT" w:cs="Arial"/>
          <w:sz w:val="24"/>
          <w:szCs w:val="24"/>
        </w:rPr>
        <w:t xml:space="preserve">as well as </w:t>
      </w:r>
      <w:r w:rsidR="00E2799D">
        <w:rPr>
          <w:rFonts w:ascii="GarmdITC Bk BT" w:eastAsia="Calibri" w:hAnsi="GarmdITC Bk BT" w:cs="Arial"/>
          <w:sz w:val="24"/>
          <w:szCs w:val="24"/>
        </w:rPr>
        <w:t xml:space="preserve">to </w:t>
      </w:r>
      <w:r w:rsidRPr="0055584F">
        <w:rPr>
          <w:rFonts w:ascii="GarmdITC Bk BT" w:eastAsia="Calibri" w:hAnsi="GarmdITC Bk BT" w:cs="Arial"/>
          <w:sz w:val="24"/>
          <w:szCs w:val="24"/>
        </w:rPr>
        <w:t>know the total of all tests because</w:t>
      </w:r>
      <w:r w:rsidR="00E2799D">
        <w:rPr>
          <w:rFonts w:ascii="GarmdITC Bk BT" w:eastAsia="Calibri" w:hAnsi="GarmdITC Bk BT" w:cs="Arial"/>
          <w:sz w:val="24"/>
          <w:szCs w:val="24"/>
        </w:rPr>
        <w:t xml:space="preserve"> they are </w:t>
      </w:r>
      <w:r w:rsidRPr="0055584F">
        <w:rPr>
          <w:rFonts w:ascii="GarmdITC Bk BT" w:eastAsia="Calibri" w:hAnsi="GarmdITC Bk BT" w:cs="Arial"/>
          <w:sz w:val="24"/>
          <w:szCs w:val="24"/>
        </w:rPr>
        <w:t>currently calculate</w:t>
      </w:r>
      <w:r w:rsidR="00787738">
        <w:rPr>
          <w:rFonts w:ascii="GarmdITC Bk BT" w:eastAsia="Calibri" w:hAnsi="GarmdITC Bk BT" w:cs="Arial"/>
          <w:sz w:val="24"/>
          <w:szCs w:val="24"/>
        </w:rPr>
        <w:t>d</w:t>
      </w:r>
      <w:r w:rsidRPr="0055584F">
        <w:rPr>
          <w:rFonts w:ascii="GarmdITC Bk BT" w:eastAsia="Calibri" w:hAnsi="GarmdITC Bk BT" w:cs="Arial"/>
          <w:sz w:val="24"/>
          <w:szCs w:val="24"/>
        </w:rPr>
        <w:t xml:space="preserve"> </w:t>
      </w:r>
      <w:r w:rsidR="00787738">
        <w:rPr>
          <w:rFonts w:ascii="GarmdITC Bk BT" w:eastAsia="Calibri" w:hAnsi="GarmdITC Bk BT" w:cs="Arial"/>
          <w:sz w:val="24"/>
          <w:szCs w:val="24"/>
        </w:rPr>
        <w:t>m</w:t>
      </w:r>
      <w:r w:rsidRPr="0055584F">
        <w:rPr>
          <w:rFonts w:ascii="GarmdITC Bk BT" w:eastAsia="Calibri" w:hAnsi="GarmdITC Bk BT" w:cs="Arial"/>
          <w:sz w:val="24"/>
          <w:szCs w:val="24"/>
        </w:rPr>
        <w:t>anually.</w:t>
      </w:r>
    </w:p>
    <w:p w:rsidR="008C63EA" w:rsidRPr="00276A0B" w:rsidRDefault="008C63EA" w:rsidP="00276A0B">
      <w:pPr>
        <w:spacing w:after="200" w:line="240" w:lineRule="auto"/>
        <w:ind w:left="86" w:right="90"/>
        <w:contextualSpacing/>
        <w:jc w:val="both"/>
        <w:rPr>
          <w:rFonts w:ascii="GarmdITC Bk BT" w:eastAsia="Calibri" w:hAnsi="GarmdITC Bk BT" w:cs="Arial"/>
          <w:sz w:val="24"/>
          <w:szCs w:val="24"/>
        </w:rPr>
      </w:pPr>
    </w:p>
    <w:p w:rsidR="0055584F" w:rsidRDefault="00EA0A79" w:rsidP="008B62EF">
      <w:pPr>
        <w:spacing w:after="200" w:line="240" w:lineRule="auto"/>
        <w:ind w:left="86" w:right="90"/>
        <w:contextualSpacing/>
        <w:jc w:val="both"/>
        <w:rPr>
          <w:rFonts w:ascii="GarmdITC Bk BT" w:eastAsia="Calibri" w:hAnsi="GarmdITC Bk BT" w:cs="Arial"/>
          <w:sz w:val="24"/>
          <w:szCs w:val="24"/>
        </w:rPr>
      </w:pPr>
      <w:r>
        <w:rPr>
          <w:rFonts w:ascii="GarmdITC Bk BT" w:eastAsia="Calibri" w:hAnsi="GarmdITC Bk BT" w:cs="Arial"/>
          <w:sz w:val="24"/>
          <w:szCs w:val="24"/>
        </w:rPr>
        <w:t xml:space="preserve">The clinic has communicated with several </w:t>
      </w:r>
      <w:r w:rsidR="0055584F" w:rsidRPr="0055584F">
        <w:rPr>
          <w:rFonts w:ascii="GarmdITC Bk BT" w:eastAsia="Calibri" w:hAnsi="GarmdITC Bk BT" w:cs="Arial"/>
          <w:sz w:val="24"/>
          <w:szCs w:val="24"/>
        </w:rPr>
        <w:t>program</w:t>
      </w:r>
      <w:r>
        <w:rPr>
          <w:rFonts w:ascii="GarmdITC Bk BT" w:eastAsia="Calibri" w:hAnsi="GarmdITC Bk BT" w:cs="Arial"/>
          <w:sz w:val="24"/>
          <w:szCs w:val="24"/>
        </w:rPr>
        <w:t xml:space="preserve">mers and explained to them what </w:t>
      </w:r>
      <w:r w:rsidR="000D6CB9">
        <w:rPr>
          <w:rFonts w:ascii="GarmdITC Bk BT" w:eastAsia="Calibri" w:hAnsi="GarmdITC Bk BT" w:cs="Arial"/>
          <w:sz w:val="24"/>
          <w:szCs w:val="24"/>
        </w:rPr>
        <w:t xml:space="preserve">exactly </w:t>
      </w:r>
      <w:r>
        <w:rPr>
          <w:rFonts w:ascii="GarmdITC Bk BT" w:eastAsia="Calibri" w:hAnsi="GarmdITC Bk BT" w:cs="Arial"/>
          <w:sz w:val="24"/>
          <w:szCs w:val="24"/>
        </w:rPr>
        <w:t>they need</w:t>
      </w:r>
      <w:r w:rsidR="000D6CB9">
        <w:rPr>
          <w:rFonts w:ascii="GarmdITC Bk BT" w:eastAsia="Calibri" w:hAnsi="GarmdITC Bk BT" w:cs="Arial"/>
          <w:sz w:val="24"/>
          <w:szCs w:val="24"/>
        </w:rPr>
        <w:t>, but when the programmer examined the old computers and its capabilities to install new developed programs, they advi</w:t>
      </w:r>
      <w:r w:rsidR="008B62EF">
        <w:rPr>
          <w:rFonts w:ascii="GarmdITC Bk BT" w:eastAsia="Calibri" w:hAnsi="GarmdITC Bk BT" w:cs="Arial"/>
          <w:sz w:val="24"/>
          <w:szCs w:val="24"/>
        </w:rPr>
        <w:t>s</w:t>
      </w:r>
      <w:r w:rsidR="000D6CB9">
        <w:rPr>
          <w:rFonts w:ascii="GarmdITC Bk BT" w:eastAsia="Calibri" w:hAnsi="GarmdITC Bk BT" w:cs="Arial"/>
          <w:sz w:val="24"/>
          <w:szCs w:val="24"/>
        </w:rPr>
        <w:t xml:space="preserve">ed them to </w:t>
      </w:r>
      <w:r w:rsidR="008B62EF">
        <w:rPr>
          <w:rFonts w:ascii="GarmdITC Bk BT" w:eastAsia="Calibri" w:hAnsi="GarmdITC Bk BT" w:cs="Arial"/>
          <w:sz w:val="24"/>
          <w:szCs w:val="24"/>
        </w:rPr>
        <w:t>replace the old cases with new one</w:t>
      </w:r>
      <w:r w:rsidR="00AF6CDB">
        <w:rPr>
          <w:rFonts w:ascii="GarmdITC Bk BT" w:eastAsia="Calibri" w:hAnsi="GarmdITC Bk BT" w:cs="Arial"/>
          <w:sz w:val="24"/>
          <w:szCs w:val="24"/>
        </w:rPr>
        <w:t>s</w:t>
      </w:r>
      <w:r w:rsidR="008B62EF">
        <w:rPr>
          <w:rFonts w:ascii="GarmdITC Bk BT" w:eastAsia="Calibri" w:hAnsi="GarmdITC Bk BT" w:cs="Arial"/>
          <w:sz w:val="24"/>
          <w:szCs w:val="24"/>
        </w:rPr>
        <w:t>,</w:t>
      </w:r>
      <w:r w:rsidR="000D6CB9">
        <w:rPr>
          <w:rFonts w:ascii="GarmdITC Bk BT" w:eastAsia="Calibri" w:hAnsi="GarmdITC Bk BT" w:cs="Arial"/>
          <w:sz w:val="24"/>
          <w:szCs w:val="24"/>
        </w:rPr>
        <w:t xml:space="preserve"> </w:t>
      </w:r>
      <w:r w:rsidR="008B62EF">
        <w:rPr>
          <w:rFonts w:ascii="GarmdITC Bk BT" w:eastAsia="Calibri" w:hAnsi="GarmdITC Bk BT" w:cs="Arial"/>
          <w:sz w:val="24"/>
          <w:szCs w:val="24"/>
        </w:rPr>
        <w:t xml:space="preserve">with efficient </w:t>
      </w:r>
      <w:r w:rsidR="000D6CB9">
        <w:rPr>
          <w:rFonts w:ascii="GarmdITC Bk BT" w:eastAsia="Calibri" w:hAnsi="GarmdITC Bk BT" w:cs="Arial"/>
          <w:sz w:val="24"/>
          <w:szCs w:val="24"/>
        </w:rPr>
        <w:t>specifications for the programs to function well</w:t>
      </w:r>
      <w:r w:rsidR="008B62EF">
        <w:rPr>
          <w:rFonts w:ascii="GarmdITC Bk BT" w:eastAsia="Calibri" w:hAnsi="GarmdITC Bk BT" w:cs="Arial"/>
          <w:sz w:val="24"/>
          <w:szCs w:val="24"/>
        </w:rPr>
        <w:t>.</w:t>
      </w:r>
      <w:r w:rsidR="000D6CB9">
        <w:rPr>
          <w:rFonts w:ascii="GarmdITC Bk BT" w:eastAsia="Calibri" w:hAnsi="GarmdITC Bk BT" w:cs="Arial"/>
          <w:sz w:val="24"/>
          <w:szCs w:val="24"/>
        </w:rPr>
        <w:t xml:space="preserve"> </w:t>
      </w:r>
      <w:r w:rsidR="008B08DB">
        <w:rPr>
          <w:rFonts w:ascii="GarmdITC Bk BT" w:eastAsia="Calibri" w:hAnsi="GarmdITC Bk BT" w:cs="Arial"/>
          <w:sz w:val="24"/>
          <w:szCs w:val="24"/>
        </w:rPr>
        <w:t xml:space="preserve"> The estimated cost as shown in the table down below. </w:t>
      </w:r>
    </w:p>
    <w:p w:rsidR="009D487C" w:rsidRPr="0055584F" w:rsidRDefault="009D487C" w:rsidP="00EA0A79">
      <w:pPr>
        <w:spacing w:after="200" w:line="240" w:lineRule="auto"/>
        <w:ind w:left="86" w:right="90"/>
        <w:contextualSpacing/>
        <w:jc w:val="both"/>
        <w:rPr>
          <w:rFonts w:ascii="GarmdITC Bk BT" w:eastAsia="Calibri" w:hAnsi="GarmdITC Bk BT" w:cs="Arial"/>
          <w:sz w:val="24"/>
          <w:szCs w:val="24"/>
        </w:rPr>
      </w:pPr>
    </w:p>
    <w:p w:rsidR="00EC2647" w:rsidRDefault="00EC2647" w:rsidP="00EF1EEF">
      <w:pPr>
        <w:tabs>
          <w:tab w:val="left" w:pos="2579"/>
        </w:tabs>
        <w:spacing w:after="200" w:line="276" w:lineRule="auto"/>
        <w:ind w:left="90" w:right="72"/>
        <w:jc w:val="center"/>
        <w:rPr>
          <w:rFonts w:ascii="GarmdITC Bk BT" w:eastAsia="Calibri" w:hAnsi="GarmdITC Bk BT" w:cs="Arial"/>
        </w:rPr>
      </w:pPr>
      <w:bookmarkStart w:id="0" w:name="_GoBack"/>
      <w:bookmarkEnd w:id="0"/>
    </w:p>
    <w:p w:rsidR="004D30F1" w:rsidRDefault="001A77A6" w:rsidP="00EF1EEF">
      <w:pPr>
        <w:tabs>
          <w:tab w:val="left" w:pos="2579"/>
        </w:tabs>
        <w:spacing w:after="200" w:line="276" w:lineRule="auto"/>
        <w:ind w:left="90" w:right="72"/>
        <w:jc w:val="center"/>
        <w:rPr>
          <w:rFonts w:ascii="GarmdITC Bk BT" w:eastAsia="Calibri" w:hAnsi="GarmdITC Bk BT" w:cs="Arial"/>
        </w:rPr>
      </w:pPr>
      <w:r w:rsidRPr="001A77A6">
        <w:rPr>
          <w:rFonts w:ascii="GarmdITC Bk BT" w:eastAsia="Calibri" w:hAnsi="GarmdITC Bk BT" w:cs="Arial"/>
          <w:noProof/>
        </w:rPr>
        <w:lastRenderedPageBreak/>
        <w:drawing>
          <wp:inline distT="0" distB="0" distL="0" distR="0" wp14:anchorId="3CF6AA91" wp14:editId="5DFA6221">
            <wp:extent cx="4435540" cy="2838450"/>
            <wp:effectExtent l="0" t="0" r="3175" b="0"/>
            <wp:docPr id="1" name="Picture 1" descr="F:\Pictures\pictures2018\OESSH visit 2018\DSC0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pictures2018\OESSH visit 2018\DSC0501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180"/>
                    <a:stretch/>
                  </pic:blipFill>
                  <pic:spPr bwMode="auto">
                    <a:xfrm>
                      <a:off x="0" y="0"/>
                      <a:ext cx="4436989" cy="2839377"/>
                    </a:xfrm>
                    <a:prstGeom prst="rect">
                      <a:avLst/>
                    </a:prstGeom>
                    <a:noFill/>
                    <a:ln>
                      <a:noFill/>
                    </a:ln>
                    <a:extLst>
                      <a:ext uri="{53640926-AAD7-44D8-BBD7-CCE9431645EC}">
                        <a14:shadowObscured xmlns:a14="http://schemas.microsoft.com/office/drawing/2010/main"/>
                      </a:ext>
                    </a:extLst>
                  </pic:spPr>
                </pic:pic>
              </a:graphicData>
            </a:graphic>
          </wp:inline>
        </w:drawing>
      </w:r>
    </w:p>
    <w:p w:rsidR="00A41A1D" w:rsidRDefault="00B301EE" w:rsidP="00EF1EEF">
      <w:pPr>
        <w:tabs>
          <w:tab w:val="left" w:pos="2579"/>
        </w:tabs>
        <w:spacing w:after="200" w:line="276" w:lineRule="auto"/>
        <w:ind w:left="90" w:right="72"/>
        <w:jc w:val="center"/>
        <w:rPr>
          <w:rFonts w:ascii="GarmdITC Bk BT" w:eastAsia="Calibri" w:hAnsi="GarmdITC Bk BT" w:cs="Arial"/>
        </w:rPr>
      </w:pPr>
      <w:r>
        <w:rPr>
          <w:rFonts w:ascii="GarmdITC Bk BT" w:eastAsia="Calibri" w:hAnsi="GarmdITC Bk BT" w:cs="Arial"/>
        </w:rPr>
        <w:t xml:space="preserve">Registration Unit </w:t>
      </w:r>
    </w:p>
    <w:p w:rsidR="002E4664" w:rsidRDefault="00D37A09" w:rsidP="00D37A09">
      <w:pPr>
        <w:tabs>
          <w:tab w:val="left" w:pos="2579"/>
        </w:tabs>
        <w:spacing w:after="200" w:line="276" w:lineRule="auto"/>
        <w:ind w:left="90" w:right="72"/>
        <w:jc w:val="center"/>
        <w:rPr>
          <w:rFonts w:ascii="GarmdITC Bk BT" w:eastAsia="Calibri" w:hAnsi="GarmdITC Bk BT" w:cs="Arial"/>
        </w:rPr>
      </w:pPr>
      <w:r w:rsidRPr="00D37A09">
        <w:rPr>
          <w:rFonts w:ascii="GarmdITC Bk BT" w:eastAsia="Calibri" w:hAnsi="GarmdITC Bk BT" w:cs="Arial"/>
          <w:noProof/>
        </w:rPr>
        <w:drawing>
          <wp:inline distT="0" distB="0" distL="0" distR="0" wp14:anchorId="09A51951" wp14:editId="1DC8DBCB">
            <wp:extent cx="4448175" cy="3336131"/>
            <wp:effectExtent l="0" t="0" r="0" b="0"/>
            <wp:docPr id="3" name="Picture 3" descr="F:\Pictures\Pictures2017\MMC2017\الدرس العملي لطلاب المدرسة\IMG-20170920-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Pictures2017\MMC2017\الدرس العملي لطلاب المدرسة\IMG-20170920-WA0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671" cy="3341003"/>
                    </a:xfrm>
                    <a:prstGeom prst="rect">
                      <a:avLst/>
                    </a:prstGeom>
                    <a:noFill/>
                    <a:ln>
                      <a:noFill/>
                    </a:ln>
                  </pic:spPr>
                </pic:pic>
              </a:graphicData>
            </a:graphic>
          </wp:inline>
        </w:drawing>
      </w:r>
    </w:p>
    <w:p w:rsidR="002E4664" w:rsidRDefault="00D37A09" w:rsidP="00D37A09">
      <w:pPr>
        <w:tabs>
          <w:tab w:val="left" w:pos="2579"/>
        </w:tabs>
        <w:spacing w:after="200" w:line="276" w:lineRule="auto"/>
        <w:ind w:left="90" w:right="72"/>
        <w:jc w:val="center"/>
        <w:rPr>
          <w:rFonts w:ascii="GarmdITC Bk BT" w:eastAsia="Calibri" w:hAnsi="GarmdITC Bk BT" w:cs="Arial"/>
        </w:rPr>
      </w:pPr>
      <w:r>
        <w:rPr>
          <w:rFonts w:ascii="GarmdITC Bk BT" w:eastAsia="Calibri" w:hAnsi="GarmdITC Bk BT" w:cs="Arial"/>
        </w:rPr>
        <w:t xml:space="preserve">Laboratory </w:t>
      </w:r>
    </w:p>
    <w:p w:rsidR="007E43F0" w:rsidRDefault="007E43F0" w:rsidP="00D37A09">
      <w:pPr>
        <w:tabs>
          <w:tab w:val="left" w:pos="2579"/>
        </w:tabs>
        <w:spacing w:after="200" w:line="276" w:lineRule="auto"/>
        <w:ind w:left="90" w:right="72"/>
        <w:jc w:val="center"/>
        <w:rPr>
          <w:rFonts w:ascii="GarmdITC Bk BT" w:eastAsia="Calibri" w:hAnsi="GarmdITC Bk BT" w:cs="Arial"/>
        </w:rPr>
      </w:pPr>
    </w:p>
    <w:p w:rsidR="007E43F0" w:rsidRDefault="007E43F0" w:rsidP="00D37A09">
      <w:pPr>
        <w:tabs>
          <w:tab w:val="left" w:pos="2579"/>
        </w:tabs>
        <w:spacing w:after="200" w:line="276" w:lineRule="auto"/>
        <w:ind w:left="90" w:right="72"/>
        <w:jc w:val="center"/>
        <w:rPr>
          <w:rFonts w:ascii="GarmdITC Bk BT" w:eastAsia="Calibri" w:hAnsi="GarmdITC Bk BT" w:cs="Arial"/>
        </w:rPr>
      </w:pPr>
    </w:p>
    <w:p w:rsidR="007E43F0" w:rsidRDefault="007E43F0" w:rsidP="00D37A09">
      <w:pPr>
        <w:tabs>
          <w:tab w:val="left" w:pos="2579"/>
        </w:tabs>
        <w:spacing w:after="200" w:line="276" w:lineRule="auto"/>
        <w:ind w:left="90" w:right="72"/>
        <w:jc w:val="center"/>
        <w:rPr>
          <w:rFonts w:ascii="GarmdITC Bk BT" w:eastAsia="Calibri" w:hAnsi="GarmdITC Bk BT" w:cs="Arial"/>
        </w:rPr>
      </w:pPr>
    </w:p>
    <w:p w:rsidR="00D37A09" w:rsidRDefault="00FA1E99" w:rsidP="00D37A09">
      <w:pPr>
        <w:tabs>
          <w:tab w:val="left" w:pos="2579"/>
        </w:tabs>
        <w:spacing w:after="200" w:line="276" w:lineRule="auto"/>
        <w:ind w:left="90" w:right="72"/>
        <w:jc w:val="center"/>
        <w:rPr>
          <w:rFonts w:ascii="GarmdITC Bk BT" w:eastAsia="Calibri" w:hAnsi="GarmdITC Bk BT" w:cs="Arial"/>
        </w:rPr>
      </w:pPr>
      <w:r w:rsidRPr="00D37A09">
        <w:rPr>
          <w:rFonts w:ascii="GarmdITC Bk BT" w:eastAsia="Calibri" w:hAnsi="GarmdITC Bk BT" w:cs="Arial"/>
          <w:b/>
          <w:bCs/>
          <w:noProof/>
          <w:sz w:val="24"/>
          <w:szCs w:val="24"/>
          <w:u w:val="single"/>
        </w:rPr>
        <w:lastRenderedPageBreak/>
        <w:drawing>
          <wp:anchor distT="0" distB="0" distL="114300" distR="114300" simplePos="0" relativeHeight="251658240" behindDoc="0" locked="0" layoutInCell="1" allowOverlap="1" wp14:anchorId="19AE4E70" wp14:editId="4F03CEF1">
            <wp:simplePos x="0" y="0"/>
            <wp:positionH relativeFrom="column">
              <wp:posOffset>704851</wp:posOffset>
            </wp:positionH>
            <wp:positionV relativeFrom="paragraph">
              <wp:posOffset>112395</wp:posOffset>
            </wp:positionV>
            <wp:extent cx="4552950" cy="2558711"/>
            <wp:effectExtent l="0" t="0" r="0" b="0"/>
            <wp:wrapNone/>
            <wp:docPr id="7" name="Picture 7" descr="F:\Pictures\pictures2018\Dr. Loius and Maryse Azzaria  Jordan 30 October 2018\DSC0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ures\pictures2018\Dr. Loius and Maryse Azzaria  Jordan 30 October 2018\DSC048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7080" cy="25610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09" w:rsidRDefault="00D37A09" w:rsidP="00D37A09">
      <w:pPr>
        <w:tabs>
          <w:tab w:val="left" w:pos="2579"/>
        </w:tabs>
        <w:spacing w:after="200" w:line="276" w:lineRule="auto"/>
        <w:ind w:left="90" w:right="72"/>
        <w:jc w:val="center"/>
        <w:rPr>
          <w:rFonts w:ascii="GarmdITC Bk BT" w:eastAsia="Calibri" w:hAnsi="GarmdITC Bk BT" w:cs="Arial"/>
        </w:rPr>
      </w:pPr>
    </w:p>
    <w:p w:rsidR="00772ABD" w:rsidRDefault="00772ABD" w:rsidP="00D37A09">
      <w:pPr>
        <w:tabs>
          <w:tab w:val="right" w:pos="8922"/>
          <w:tab w:val="right" w:pos="9552"/>
        </w:tabs>
        <w:spacing w:after="200" w:line="276" w:lineRule="auto"/>
        <w:ind w:left="90"/>
        <w:jc w:val="center"/>
        <w:rPr>
          <w:rFonts w:ascii="GarmdITC Bk BT" w:eastAsia="Calibri" w:hAnsi="GarmdITC Bk BT" w:cs="Arial"/>
          <w:b/>
          <w:bCs/>
          <w:sz w:val="24"/>
          <w:szCs w:val="24"/>
          <w:u w:val="single"/>
        </w:rPr>
      </w:pPr>
    </w:p>
    <w:p w:rsidR="00B32314" w:rsidRDefault="00B32314"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Default="00EA7672"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Default="00EA7672"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Default="00EA7672"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Default="00EA7672"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Default="00EA7672" w:rsidP="00EF1EEF">
      <w:pPr>
        <w:tabs>
          <w:tab w:val="right" w:pos="8922"/>
          <w:tab w:val="right" w:pos="9552"/>
        </w:tabs>
        <w:spacing w:after="200" w:line="276" w:lineRule="auto"/>
        <w:ind w:left="90"/>
        <w:jc w:val="both"/>
        <w:rPr>
          <w:rFonts w:ascii="GarmdITC Bk BT" w:eastAsia="Calibri" w:hAnsi="GarmdITC Bk BT" w:cs="Arial"/>
          <w:b/>
          <w:bCs/>
          <w:sz w:val="24"/>
          <w:szCs w:val="24"/>
          <w:u w:val="single"/>
        </w:rPr>
      </w:pPr>
    </w:p>
    <w:p w:rsidR="00EA7672" w:rsidRPr="00EA7672" w:rsidRDefault="00EA7672" w:rsidP="00EA7672">
      <w:pPr>
        <w:tabs>
          <w:tab w:val="right" w:pos="8922"/>
          <w:tab w:val="right" w:pos="9552"/>
        </w:tabs>
        <w:spacing w:after="200" w:line="276" w:lineRule="auto"/>
        <w:ind w:left="90"/>
        <w:jc w:val="center"/>
        <w:rPr>
          <w:rFonts w:ascii="GarmdITC Bk BT" w:eastAsia="Calibri" w:hAnsi="GarmdITC Bk BT" w:cs="Arial"/>
          <w:sz w:val="24"/>
          <w:szCs w:val="24"/>
        </w:rPr>
      </w:pPr>
      <w:r w:rsidRPr="00EA7672">
        <w:rPr>
          <w:rFonts w:ascii="GarmdITC Bk BT" w:eastAsia="Calibri" w:hAnsi="GarmdITC Bk BT" w:cs="Arial"/>
          <w:sz w:val="24"/>
          <w:szCs w:val="24"/>
        </w:rPr>
        <w:t>Pharmacy</w:t>
      </w:r>
    </w:p>
    <w:p w:rsidR="00E92FC2" w:rsidRPr="00E92FC2" w:rsidRDefault="00EA7672" w:rsidP="00EA7672">
      <w:pPr>
        <w:tabs>
          <w:tab w:val="right" w:pos="8922"/>
          <w:tab w:val="right" w:pos="9552"/>
        </w:tabs>
        <w:spacing w:after="200" w:line="276" w:lineRule="auto"/>
        <w:ind w:left="90"/>
        <w:jc w:val="both"/>
        <w:rPr>
          <w:rFonts w:ascii="GarmdITC Bk BT" w:eastAsia="Calibri" w:hAnsi="GarmdITC Bk BT" w:cs="Arial"/>
          <w:b/>
          <w:bCs/>
          <w:sz w:val="24"/>
          <w:szCs w:val="24"/>
          <w:u w:val="single"/>
        </w:rPr>
      </w:pPr>
      <w:r>
        <w:rPr>
          <w:rFonts w:ascii="GarmdITC Bk BT" w:eastAsia="Calibri" w:hAnsi="GarmdITC Bk BT" w:cs="Arial"/>
          <w:b/>
          <w:bCs/>
          <w:sz w:val="24"/>
          <w:szCs w:val="24"/>
          <w:u w:val="single"/>
        </w:rPr>
        <w:t>Estimated Cost</w:t>
      </w:r>
      <w:r w:rsidR="00B32314">
        <w:rPr>
          <w:rFonts w:ascii="GarmdITC Bk BT" w:eastAsia="Calibri" w:hAnsi="GarmdITC Bk BT" w:cs="Arial"/>
          <w:b/>
          <w:bCs/>
          <w:sz w:val="24"/>
          <w:szCs w:val="24"/>
          <w:u w:val="single"/>
        </w:rPr>
        <w:t xml:space="preserve"> 201</w:t>
      </w:r>
      <w:r w:rsidR="008D0AAA">
        <w:rPr>
          <w:rFonts w:ascii="GarmdITC Bk BT" w:eastAsia="Calibri" w:hAnsi="GarmdITC Bk BT" w:cs="Arial"/>
          <w:b/>
          <w:bCs/>
          <w:sz w:val="24"/>
          <w:szCs w:val="24"/>
          <w:u w:val="single"/>
        </w:rPr>
        <w:t>9</w:t>
      </w:r>
      <w:r w:rsidR="00E92FC2" w:rsidRPr="00E92FC2">
        <w:rPr>
          <w:rFonts w:ascii="GarmdITC Bk BT" w:eastAsia="Calibri" w:hAnsi="GarmdITC Bk BT" w:cs="Arial"/>
          <w:b/>
          <w:bCs/>
          <w:sz w:val="24"/>
          <w:szCs w:val="24"/>
          <w:u w:val="single"/>
        </w:rPr>
        <w:t xml:space="preserve">: </w:t>
      </w:r>
    </w:p>
    <w:tbl>
      <w:tblPr>
        <w:tblStyle w:val="TableGrid1"/>
        <w:tblW w:w="0" w:type="auto"/>
        <w:tblInd w:w="-5" w:type="dxa"/>
        <w:tblLayout w:type="fixed"/>
        <w:tblLook w:val="04A0" w:firstRow="1" w:lastRow="0" w:firstColumn="1" w:lastColumn="0" w:noHBand="0" w:noVBand="1"/>
      </w:tblPr>
      <w:tblGrid>
        <w:gridCol w:w="5733"/>
        <w:gridCol w:w="1571"/>
      </w:tblGrid>
      <w:tr w:rsidR="00E92FC2" w:rsidRPr="00E92FC2" w:rsidTr="006F4C07">
        <w:trPr>
          <w:trHeight w:val="409"/>
        </w:trPr>
        <w:tc>
          <w:tcPr>
            <w:tcW w:w="5733" w:type="dxa"/>
            <w:shd w:val="clear" w:color="auto" w:fill="B4C6E7" w:themeFill="accent5" w:themeFillTint="66"/>
          </w:tcPr>
          <w:p w:rsidR="00E92FC2" w:rsidRPr="00E92FC2" w:rsidRDefault="00E92FC2" w:rsidP="00EF1EEF">
            <w:pPr>
              <w:ind w:left="90"/>
              <w:jc w:val="center"/>
              <w:rPr>
                <w:rFonts w:ascii="GarmdITC Bk BT" w:eastAsia="Calibri" w:hAnsi="GarmdITC Bk BT" w:cs="Arial"/>
                <w:b/>
                <w:bCs/>
                <w:sz w:val="24"/>
                <w:szCs w:val="24"/>
              </w:rPr>
            </w:pPr>
            <w:r w:rsidRPr="00E92FC2">
              <w:rPr>
                <w:rFonts w:ascii="GarmdITC Bk BT" w:eastAsia="Calibri" w:hAnsi="GarmdITC Bk BT" w:cs="Arial"/>
                <w:b/>
                <w:bCs/>
                <w:sz w:val="24"/>
                <w:szCs w:val="24"/>
              </w:rPr>
              <w:t xml:space="preserve">Amount requested </w:t>
            </w:r>
          </w:p>
        </w:tc>
        <w:tc>
          <w:tcPr>
            <w:tcW w:w="1571" w:type="dxa"/>
            <w:shd w:val="clear" w:color="auto" w:fill="B4C6E7" w:themeFill="accent5" w:themeFillTint="66"/>
          </w:tcPr>
          <w:p w:rsidR="00E92FC2" w:rsidRPr="00E92FC2" w:rsidRDefault="00E92FC2" w:rsidP="00EF1EEF">
            <w:pPr>
              <w:ind w:left="90"/>
              <w:jc w:val="center"/>
              <w:rPr>
                <w:rFonts w:ascii="GarmdITC Bk BT" w:eastAsia="Calibri" w:hAnsi="GarmdITC Bk BT" w:cs="Arial"/>
                <w:b/>
                <w:bCs/>
                <w:sz w:val="24"/>
                <w:szCs w:val="24"/>
              </w:rPr>
            </w:pPr>
            <w:r w:rsidRPr="00E92FC2">
              <w:rPr>
                <w:rFonts w:ascii="GarmdITC Bk BT" w:eastAsia="Calibri" w:hAnsi="GarmdITC Bk BT" w:cs="Arial"/>
                <w:b/>
                <w:bCs/>
                <w:sz w:val="24"/>
                <w:szCs w:val="24"/>
              </w:rPr>
              <w:t>US$</w:t>
            </w:r>
          </w:p>
        </w:tc>
      </w:tr>
      <w:tr w:rsidR="00E92FC2" w:rsidRPr="00E92FC2" w:rsidTr="006F4C07">
        <w:trPr>
          <w:trHeight w:val="409"/>
        </w:trPr>
        <w:tc>
          <w:tcPr>
            <w:tcW w:w="5733" w:type="dxa"/>
            <w:shd w:val="clear" w:color="auto" w:fill="D9E2F3" w:themeFill="accent5" w:themeFillTint="33"/>
          </w:tcPr>
          <w:p w:rsidR="00E92FC2" w:rsidRPr="00E92FC2" w:rsidRDefault="00FA1E99" w:rsidP="004938A0">
            <w:pPr>
              <w:ind w:left="90"/>
              <w:rPr>
                <w:rFonts w:ascii="GarmdITC Bk BT" w:eastAsia="Calibri" w:hAnsi="GarmdITC Bk BT" w:cs="Arial"/>
                <w:b/>
                <w:bCs/>
                <w:sz w:val="24"/>
                <w:szCs w:val="24"/>
              </w:rPr>
            </w:pPr>
            <w:r>
              <w:rPr>
                <w:rFonts w:ascii="GarmdITC Bk BT" w:eastAsia="Calibri" w:hAnsi="GarmdITC Bk BT" w:cs="Arial"/>
                <w:b/>
                <w:bCs/>
                <w:sz w:val="24"/>
                <w:szCs w:val="24"/>
              </w:rPr>
              <w:t xml:space="preserve">1. </w:t>
            </w:r>
            <w:r w:rsidR="008B62EF">
              <w:rPr>
                <w:rFonts w:ascii="GarmdITC Bk BT" w:eastAsia="Calibri" w:hAnsi="GarmdITC Bk BT" w:cs="Arial"/>
                <w:b/>
                <w:bCs/>
                <w:sz w:val="24"/>
                <w:szCs w:val="24"/>
              </w:rPr>
              <w:t xml:space="preserve">Three </w:t>
            </w:r>
            <w:r w:rsidR="004938A0">
              <w:rPr>
                <w:rFonts w:ascii="GarmdITC Bk BT" w:eastAsia="Calibri" w:hAnsi="GarmdITC Bk BT" w:cs="Arial"/>
                <w:b/>
                <w:bCs/>
                <w:sz w:val="24"/>
                <w:szCs w:val="24"/>
              </w:rPr>
              <w:t>Computer p</w:t>
            </w:r>
            <w:r>
              <w:rPr>
                <w:rFonts w:ascii="GarmdITC Bk BT" w:eastAsia="Calibri" w:hAnsi="GarmdITC Bk BT" w:cs="Arial"/>
                <w:b/>
                <w:bCs/>
                <w:sz w:val="24"/>
                <w:szCs w:val="24"/>
              </w:rPr>
              <w:t>r</w:t>
            </w:r>
            <w:r w:rsidR="008B62EF">
              <w:rPr>
                <w:rFonts w:ascii="GarmdITC Bk BT" w:eastAsia="Calibri" w:hAnsi="GarmdITC Bk BT" w:cs="Arial"/>
                <w:b/>
                <w:bCs/>
                <w:sz w:val="24"/>
                <w:szCs w:val="24"/>
              </w:rPr>
              <w:t xml:space="preserve">ograms for the Registration Unit, Laboratory and Pharmacy ($2,120 / each)  </w:t>
            </w:r>
          </w:p>
        </w:tc>
        <w:tc>
          <w:tcPr>
            <w:tcW w:w="1571" w:type="dxa"/>
            <w:shd w:val="clear" w:color="auto" w:fill="D9E2F3" w:themeFill="accent5" w:themeFillTint="33"/>
          </w:tcPr>
          <w:p w:rsidR="00E92FC2" w:rsidRPr="00E92FC2" w:rsidRDefault="008B62EF" w:rsidP="008B62EF">
            <w:pPr>
              <w:ind w:left="90"/>
              <w:jc w:val="right"/>
              <w:rPr>
                <w:rFonts w:ascii="GarmdITC Bk BT" w:eastAsia="Calibri" w:hAnsi="GarmdITC Bk BT" w:cs="Arial"/>
                <w:b/>
                <w:bCs/>
                <w:sz w:val="24"/>
                <w:szCs w:val="24"/>
              </w:rPr>
            </w:pPr>
            <w:r>
              <w:rPr>
                <w:rFonts w:ascii="GarmdITC Bk BT" w:eastAsia="Calibri" w:hAnsi="GarmdITC Bk BT" w:cs="Arial"/>
                <w:b/>
                <w:bCs/>
                <w:sz w:val="24"/>
                <w:szCs w:val="24"/>
              </w:rPr>
              <w:t>6</w:t>
            </w:r>
            <w:r w:rsidR="004938A0">
              <w:rPr>
                <w:rFonts w:ascii="GarmdITC Bk BT" w:eastAsia="Calibri" w:hAnsi="GarmdITC Bk BT" w:cs="Arial"/>
                <w:b/>
                <w:bCs/>
                <w:sz w:val="24"/>
                <w:szCs w:val="24"/>
              </w:rPr>
              <w:t>,</w:t>
            </w:r>
            <w:r>
              <w:rPr>
                <w:rFonts w:ascii="GarmdITC Bk BT" w:eastAsia="Calibri" w:hAnsi="GarmdITC Bk BT" w:cs="Arial"/>
                <w:b/>
                <w:bCs/>
                <w:sz w:val="24"/>
                <w:szCs w:val="24"/>
              </w:rPr>
              <w:t>360</w:t>
            </w:r>
            <w:r w:rsidR="004938A0">
              <w:rPr>
                <w:rFonts w:ascii="GarmdITC Bk BT" w:eastAsia="Calibri" w:hAnsi="GarmdITC Bk BT" w:cs="Arial"/>
                <w:b/>
                <w:bCs/>
                <w:sz w:val="24"/>
                <w:szCs w:val="24"/>
              </w:rPr>
              <w:t>.00</w:t>
            </w:r>
          </w:p>
        </w:tc>
      </w:tr>
      <w:tr w:rsidR="00E92FC2" w:rsidRPr="00E92FC2" w:rsidTr="006F4C07">
        <w:trPr>
          <w:trHeight w:val="409"/>
        </w:trPr>
        <w:tc>
          <w:tcPr>
            <w:tcW w:w="5733" w:type="dxa"/>
            <w:shd w:val="clear" w:color="auto" w:fill="D9E2F3" w:themeFill="accent5" w:themeFillTint="33"/>
          </w:tcPr>
          <w:p w:rsidR="00E92FC2" w:rsidRPr="00E92FC2" w:rsidRDefault="004938A0" w:rsidP="004938A0">
            <w:pPr>
              <w:ind w:left="90"/>
              <w:rPr>
                <w:rFonts w:ascii="GarmdITC Bk BT" w:eastAsia="Calibri" w:hAnsi="GarmdITC Bk BT" w:cs="Arial"/>
                <w:b/>
                <w:bCs/>
                <w:sz w:val="24"/>
                <w:szCs w:val="24"/>
              </w:rPr>
            </w:pPr>
            <w:r>
              <w:rPr>
                <w:rFonts w:ascii="GarmdITC Bk BT" w:eastAsia="Calibri" w:hAnsi="GarmdITC Bk BT" w:cs="Arial"/>
                <w:b/>
                <w:bCs/>
                <w:sz w:val="24"/>
                <w:szCs w:val="24"/>
              </w:rPr>
              <w:t>2. Computer</w:t>
            </w:r>
            <w:r w:rsidR="008B62EF">
              <w:rPr>
                <w:rFonts w:ascii="GarmdITC Bk BT" w:eastAsia="Calibri" w:hAnsi="GarmdITC Bk BT" w:cs="Arial"/>
                <w:b/>
                <w:bCs/>
                <w:sz w:val="24"/>
                <w:szCs w:val="24"/>
              </w:rPr>
              <w:t xml:space="preserve">s/ hardware only with monitors for the Registration unit, Laboratory and pharmacy ($424 / each) </w:t>
            </w:r>
          </w:p>
        </w:tc>
        <w:tc>
          <w:tcPr>
            <w:tcW w:w="1571" w:type="dxa"/>
            <w:shd w:val="clear" w:color="auto" w:fill="D9E2F3" w:themeFill="accent5" w:themeFillTint="33"/>
          </w:tcPr>
          <w:p w:rsidR="00E92FC2" w:rsidRPr="00E92FC2" w:rsidRDefault="0066219D" w:rsidP="00EF1EEF">
            <w:pPr>
              <w:ind w:left="90"/>
              <w:jc w:val="right"/>
              <w:rPr>
                <w:rFonts w:ascii="GarmdITC Bk BT" w:eastAsia="Calibri" w:hAnsi="GarmdITC Bk BT" w:cs="Arial"/>
                <w:b/>
                <w:bCs/>
                <w:sz w:val="24"/>
                <w:szCs w:val="24"/>
              </w:rPr>
            </w:pPr>
            <w:r>
              <w:rPr>
                <w:rFonts w:ascii="GarmdITC Bk BT" w:eastAsia="Calibri" w:hAnsi="GarmdITC Bk BT" w:cs="Arial"/>
                <w:b/>
                <w:bCs/>
                <w:sz w:val="24"/>
                <w:szCs w:val="24"/>
              </w:rPr>
              <w:t>1,272.00</w:t>
            </w:r>
          </w:p>
        </w:tc>
      </w:tr>
      <w:tr w:rsidR="008B62EF" w:rsidRPr="00E92FC2" w:rsidTr="006F4C07">
        <w:trPr>
          <w:trHeight w:val="462"/>
        </w:trPr>
        <w:tc>
          <w:tcPr>
            <w:tcW w:w="5733" w:type="dxa"/>
            <w:shd w:val="clear" w:color="auto" w:fill="B4C6E7" w:themeFill="accent5" w:themeFillTint="66"/>
          </w:tcPr>
          <w:p w:rsidR="008B62EF" w:rsidRPr="00E92FC2" w:rsidRDefault="008B62EF" w:rsidP="008B62EF">
            <w:pPr>
              <w:ind w:left="90"/>
              <w:jc w:val="center"/>
              <w:rPr>
                <w:rFonts w:ascii="GarmdITC Bk BT" w:eastAsia="Calibri" w:hAnsi="GarmdITC Bk BT" w:cs="Arial"/>
                <w:b/>
                <w:bCs/>
                <w:sz w:val="24"/>
                <w:szCs w:val="24"/>
              </w:rPr>
            </w:pPr>
            <w:r w:rsidRPr="00E92FC2">
              <w:rPr>
                <w:rFonts w:ascii="GarmdITC Bk BT" w:eastAsia="Calibri" w:hAnsi="GarmdITC Bk BT" w:cs="Arial"/>
                <w:b/>
                <w:bCs/>
                <w:sz w:val="24"/>
                <w:szCs w:val="24"/>
              </w:rPr>
              <w:t>Total</w:t>
            </w:r>
          </w:p>
        </w:tc>
        <w:tc>
          <w:tcPr>
            <w:tcW w:w="1571" w:type="dxa"/>
            <w:shd w:val="clear" w:color="auto" w:fill="B4C6E7" w:themeFill="accent5" w:themeFillTint="66"/>
          </w:tcPr>
          <w:p w:rsidR="008B62EF" w:rsidRPr="00E92FC2" w:rsidRDefault="0066219D" w:rsidP="008B62EF">
            <w:pPr>
              <w:ind w:left="90"/>
              <w:jc w:val="right"/>
              <w:rPr>
                <w:rFonts w:ascii="GarmdITC Bk BT" w:eastAsia="Calibri" w:hAnsi="GarmdITC Bk BT" w:cs="Arial"/>
                <w:b/>
                <w:bCs/>
                <w:sz w:val="24"/>
                <w:szCs w:val="24"/>
              </w:rPr>
            </w:pPr>
            <w:r>
              <w:rPr>
                <w:rFonts w:ascii="GarmdITC Bk BT" w:eastAsia="Calibri" w:hAnsi="GarmdITC Bk BT" w:cs="Arial"/>
                <w:b/>
                <w:bCs/>
                <w:sz w:val="24"/>
                <w:szCs w:val="24"/>
              </w:rPr>
              <w:t>7,632</w:t>
            </w:r>
            <w:r w:rsidR="008B62EF">
              <w:rPr>
                <w:rFonts w:ascii="GarmdITC Bk BT" w:eastAsia="Calibri" w:hAnsi="GarmdITC Bk BT" w:cs="Arial"/>
                <w:b/>
                <w:bCs/>
                <w:sz w:val="24"/>
                <w:szCs w:val="24"/>
              </w:rPr>
              <w:t>.00</w:t>
            </w:r>
          </w:p>
        </w:tc>
      </w:tr>
    </w:tbl>
    <w:p w:rsidR="00797634" w:rsidRDefault="00797634" w:rsidP="00EF1EEF">
      <w:pPr>
        <w:tabs>
          <w:tab w:val="left" w:pos="90"/>
        </w:tabs>
        <w:spacing w:after="200" w:line="240" w:lineRule="auto"/>
        <w:ind w:left="90"/>
        <w:jc w:val="both"/>
        <w:rPr>
          <w:rFonts w:ascii="GarmdITC Bk BT" w:eastAsia="Calibri" w:hAnsi="GarmdITC Bk BT" w:cs="Arial"/>
          <w:b/>
          <w:bCs/>
          <w:sz w:val="24"/>
          <w:szCs w:val="24"/>
          <w:u w:val="single"/>
        </w:rPr>
      </w:pPr>
    </w:p>
    <w:p w:rsidR="00E92FC2" w:rsidRPr="00E92FC2" w:rsidRDefault="00E92FC2" w:rsidP="006C765E">
      <w:pPr>
        <w:tabs>
          <w:tab w:val="left" w:pos="90"/>
        </w:tabs>
        <w:spacing w:after="200" w:line="240" w:lineRule="auto"/>
        <w:jc w:val="both"/>
        <w:rPr>
          <w:rFonts w:ascii="GarmdITC Bk BT" w:eastAsia="Calibri" w:hAnsi="GarmdITC Bk BT" w:cs="Arial"/>
          <w:b/>
          <w:bCs/>
          <w:sz w:val="24"/>
          <w:szCs w:val="24"/>
          <w:u w:val="single"/>
        </w:rPr>
      </w:pPr>
      <w:r w:rsidRPr="00E92FC2">
        <w:rPr>
          <w:rFonts w:ascii="GarmdITC Bk BT" w:eastAsia="Calibri" w:hAnsi="GarmdITC Bk BT" w:cs="Arial"/>
          <w:b/>
          <w:bCs/>
          <w:sz w:val="24"/>
          <w:szCs w:val="24"/>
          <w:u w:val="single"/>
        </w:rPr>
        <w:t xml:space="preserve">Full information regarding our Bank Account: </w:t>
      </w:r>
    </w:p>
    <w:p w:rsidR="00F33AE1" w:rsidRPr="00F33AE1" w:rsidRDefault="00F33AE1" w:rsidP="00F33AE1">
      <w:pPr>
        <w:spacing w:after="0" w:line="240" w:lineRule="auto"/>
        <w:jc w:val="both"/>
        <w:rPr>
          <w:rFonts w:ascii="GarmdITC Bk BT" w:eastAsia="Times New Roman" w:hAnsi="GarmdITC Bk BT" w:cs="Traditional Arabic"/>
          <w:b/>
          <w:bCs/>
          <w:sz w:val="24"/>
          <w:szCs w:val="24"/>
        </w:rPr>
      </w:pPr>
      <w:r w:rsidRPr="00F33AE1">
        <w:rPr>
          <w:rFonts w:ascii="GarmdITC Bk BT" w:eastAsia="Times New Roman" w:hAnsi="GarmdITC Bk BT" w:cs="Traditional Arabic"/>
          <w:b/>
          <w:bCs/>
          <w:sz w:val="24"/>
          <w:szCs w:val="24"/>
        </w:rPr>
        <w:t xml:space="preserve">Arab Jordan Investment Bank (AJIB) </w:t>
      </w:r>
    </w:p>
    <w:p w:rsidR="00F33AE1" w:rsidRPr="00F33AE1" w:rsidRDefault="00F33AE1" w:rsidP="00F33AE1">
      <w:pPr>
        <w:spacing w:after="0" w:line="240" w:lineRule="auto"/>
        <w:jc w:val="lowKashida"/>
        <w:rPr>
          <w:rFonts w:ascii="GarmdITC Bk BT" w:eastAsia="Times New Roman" w:hAnsi="GarmdITC Bk BT" w:cs="Traditional Arabic"/>
          <w:sz w:val="24"/>
          <w:szCs w:val="24"/>
        </w:rPr>
      </w:pPr>
      <w:r w:rsidRPr="00F33AE1">
        <w:rPr>
          <w:rFonts w:ascii="GarmdITC Bk BT" w:eastAsia="Times New Roman" w:hAnsi="GarmdITC Bk BT" w:cs="Traditional Arabic"/>
          <w:sz w:val="24"/>
          <w:szCs w:val="24"/>
        </w:rPr>
        <w:t xml:space="preserve">P.O. Box 925286 </w:t>
      </w:r>
    </w:p>
    <w:p w:rsidR="00F33AE1" w:rsidRPr="00F33AE1" w:rsidRDefault="00F33AE1" w:rsidP="00F33AE1">
      <w:pPr>
        <w:spacing w:after="0" w:line="240" w:lineRule="auto"/>
        <w:jc w:val="lowKashida"/>
        <w:rPr>
          <w:rFonts w:ascii="GarmdITC Bk BT" w:eastAsia="Times New Roman" w:hAnsi="GarmdITC Bk BT" w:cs="Traditional Arabic"/>
          <w:sz w:val="24"/>
          <w:szCs w:val="24"/>
        </w:rPr>
      </w:pPr>
      <w:r w:rsidRPr="00F33AE1">
        <w:rPr>
          <w:rFonts w:ascii="GarmdITC Bk BT" w:eastAsia="Times New Roman" w:hAnsi="GarmdITC Bk BT" w:cs="Traditional Arabic"/>
          <w:sz w:val="24"/>
          <w:szCs w:val="24"/>
        </w:rPr>
        <w:t xml:space="preserve">Amman 11190, Jordan </w:t>
      </w:r>
    </w:p>
    <w:p w:rsidR="00F33AE1" w:rsidRDefault="00F33AE1" w:rsidP="00F33AE1">
      <w:pPr>
        <w:spacing w:after="0" w:line="240" w:lineRule="auto"/>
        <w:jc w:val="lowKashida"/>
        <w:rPr>
          <w:rFonts w:ascii="GarmdITC Bk BT" w:eastAsia="Times New Roman" w:hAnsi="GarmdITC Bk BT" w:cs="Traditional Arabic"/>
          <w:sz w:val="24"/>
          <w:szCs w:val="24"/>
        </w:rPr>
      </w:pPr>
    </w:p>
    <w:p w:rsidR="00F33AE1" w:rsidRPr="00F33AE1" w:rsidRDefault="00F33AE1" w:rsidP="00F33AE1">
      <w:pPr>
        <w:spacing w:after="0" w:line="240" w:lineRule="auto"/>
        <w:jc w:val="lowKashida"/>
        <w:rPr>
          <w:rFonts w:ascii="GarmdITC Bk BT" w:eastAsia="Times New Roman" w:hAnsi="GarmdITC Bk BT" w:cs="Traditional Arabic"/>
          <w:sz w:val="24"/>
          <w:szCs w:val="24"/>
        </w:rPr>
      </w:pPr>
      <w:r w:rsidRPr="00F33AE1">
        <w:rPr>
          <w:rFonts w:ascii="GarmdITC Bk BT" w:eastAsia="Times New Roman" w:hAnsi="GarmdITC Bk BT" w:cs="Traditional Arabic"/>
          <w:sz w:val="24"/>
          <w:szCs w:val="24"/>
        </w:rPr>
        <w:t>Tel:  +962 (06) 551 8090</w:t>
      </w:r>
    </w:p>
    <w:p w:rsidR="00F33AE1" w:rsidRPr="00F33AE1" w:rsidRDefault="00F33AE1" w:rsidP="00F33AE1">
      <w:pPr>
        <w:spacing w:after="0" w:line="240" w:lineRule="auto"/>
        <w:jc w:val="lowKashida"/>
        <w:rPr>
          <w:rFonts w:ascii="GarmdITC Bk BT" w:eastAsia="Times New Roman" w:hAnsi="GarmdITC Bk BT" w:cs="Traditional Arabic"/>
          <w:sz w:val="24"/>
          <w:szCs w:val="24"/>
        </w:rPr>
      </w:pPr>
      <w:r w:rsidRPr="00F33AE1">
        <w:rPr>
          <w:rFonts w:ascii="GarmdITC Bk BT" w:eastAsia="Times New Roman" w:hAnsi="GarmdITC Bk BT" w:cs="Traditional Arabic"/>
          <w:sz w:val="24"/>
          <w:szCs w:val="24"/>
        </w:rPr>
        <w:t>Fax: +962 (06) 551 8085 / 551 8075</w:t>
      </w:r>
    </w:p>
    <w:p w:rsidR="00F33AE1" w:rsidRDefault="00F33AE1" w:rsidP="00F33AE1">
      <w:pPr>
        <w:spacing w:after="0" w:line="240" w:lineRule="auto"/>
        <w:jc w:val="lowKashida"/>
        <w:rPr>
          <w:rFonts w:ascii="GarmdITC Bk BT" w:eastAsia="Times New Roman" w:hAnsi="GarmdITC Bk BT" w:cs="Traditional Arabic"/>
          <w:sz w:val="24"/>
          <w:szCs w:val="24"/>
        </w:rPr>
      </w:pPr>
    </w:p>
    <w:p w:rsidR="00F33AE1" w:rsidRPr="00F33AE1" w:rsidRDefault="009E7E7B" w:rsidP="00F33AE1">
      <w:pPr>
        <w:spacing w:after="0" w:line="240" w:lineRule="auto"/>
        <w:jc w:val="lowKashida"/>
        <w:rPr>
          <w:rFonts w:ascii="GarmdITC Bk BT" w:eastAsia="Times New Roman" w:hAnsi="GarmdITC Bk BT" w:cs="Traditional Arabic"/>
          <w:sz w:val="24"/>
          <w:szCs w:val="24"/>
        </w:rPr>
      </w:pPr>
      <w:hyperlink r:id="rId11" w:history="1">
        <w:r w:rsidR="00F33AE1" w:rsidRPr="00F33AE1">
          <w:rPr>
            <w:rFonts w:ascii="GarmdITC Bk BT" w:eastAsia="Times New Roman" w:hAnsi="GarmdITC Bk BT" w:cs="Traditional Arabic"/>
            <w:color w:val="0000FF"/>
            <w:sz w:val="24"/>
            <w:szCs w:val="24"/>
            <w:u w:val="single"/>
          </w:rPr>
          <w:t>www.ajib.com</w:t>
        </w:r>
      </w:hyperlink>
    </w:p>
    <w:p w:rsidR="00F33AE1" w:rsidRPr="00F33AE1" w:rsidRDefault="00F33AE1" w:rsidP="00F33AE1">
      <w:pPr>
        <w:spacing w:after="0" w:line="240" w:lineRule="auto"/>
        <w:jc w:val="lowKashida"/>
        <w:rPr>
          <w:rFonts w:ascii="GarmdITC Bk BT" w:eastAsia="Times New Roman" w:hAnsi="GarmdITC Bk BT" w:cs="Traditional Arabic"/>
          <w:b/>
          <w:bCs/>
        </w:rPr>
      </w:pPr>
      <w:r w:rsidRPr="00F33AE1">
        <w:rPr>
          <w:rFonts w:ascii="GarmdITC Bk BT" w:eastAsia="Times New Roman" w:hAnsi="GarmdITC Bk BT" w:cs="Traditional Arabic"/>
          <w:b/>
          <w:bCs/>
        </w:rPr>
        <w:t xml:space="preserve">Account Responsible: Companies’ Department </w:t>
      </w:r>
    </w:p>
    <w:p w:rsidR="00F33AE1" w:rsidRPr="00F33AE1" w:rsidRDefault="00F33AE1" w:rsidP="00F33AE1">
      <w:pPr>
        <w:spacing w:after="0" w:line="240" w:lineRule="auto"/>
        <w:jc w:val="lowKashida"/>
        <w:rPr>
          <w:rFonts w:ascii="GarmdITC Bk BT" w:eastAsia="Times New Roman" w:hAnsi="GarmdITC Bk BT" w:cs="Traditional Arabic"/>
          <w:b/>
          <w:bCs/>
          <w:sz w:val="24"/>
          <w:szCs w:val="24"/>
        </w:rPr>
      </w:pPr>
      <w:r w:rsidRPr="00F33AE1">
        <w:rPr>
          <w:rFonts w:ascii="GarmdITC Bk BT" w:eastAsia="Times New Roman" w:hAnsi="GarmdITC Bk BT" w:cs="Traditional Arabic"/>
          <w:b/>
          <w:bCs/>
        </w:rPr>
        <w:t>Attn:</w:t>
      </w:r>
      <w:r>
        <w:rPr>
          <w:rFonts w:ascii="GarmdITC Bk BT" w:eastAsia="Times New Roman" w:hAnsi="GarmdITC Bk BT" w:cs="Traditional Arabic"/>
          <w:b/>
          <w:bCs/>
        </w:rPr>
        <w:t xml:space="preserve"> </w:t>
      </w:r>
      <w:r w:rsidRPr="00F33AE1">
        <w:rPr>
          <w:rFonts w:ascii="GarmdITC Bk BT" w:eastAsia="Times New Roman" w:hAnsi="GarmdITC Bk BT" w:cs="Traditional Arabic"/>
          <w:b/>
          <w:bCs/>
          <w:sz w:val="24"/>
          <w:szCs w:val="24"/>
        </w:rPr>
        <w:t>Pontifical Mission for Palestine</w:t>
      </w:r>
    </w:p>
    <w:p w:rsidR="00F33AE1" w:rsidRPr="00F33AE1" w:rsidRDefault="00F33AE1" w:rsidP="00F33AE1">
      <w:pPr>
        <w:spacing w:after="0" w:line="240" w:lineRule="auto"/>
        <w:jc w:val="lowKashida"/>
        <w:rPr>
          <w:rFonts w:ascii="GarmdITC Bk BT" w:eastAsia="Times New Roman" w:hAnsi="GarmdITC Bk BT" w:cs="Traditional Arabic"/>
          <w:b/>
          <w:bCs/>
          <w:sz w:val="24"/>
          <w:szCs w:val="24"/>
        </w:rPr>
      </w:pPr>
      <w:r w:rsidRPr="00F33AE1">
        <w:rPr>
          <w:rFonts w:ascii="GarmdITC Bk BT" w:eastAsia="Times New Roman" w:hAnsi="GarmdITC Bk BT" w:cs="Traditional Arabic"/>
          <w:b/>
          <w:bCs/>
          <w:sz w:val="24"/>
          <w:szCs w:val="24"/>
        </w:rPr>
        <w:t xml:space="preserve">EURO current account </w:t>
      </w:r>
    </w:p>
    <w:p w:rsidR="00F33AE1" w:rsidRDefault="00F33AE1" w:rsidP="00F33AE1">
      <w:pPr>
        <w:spacing w:after="0" w:line="240" w:lineRule="auto"/>
        <w:jc w:val="lowKashida"/>
        <w:rPr>
          <w:rFonts w:ascii="GarmdITC Bk BT" w:eastAsia="Times New Roman" w:hAnsi="GarmdITC Bk BT" w:cs="Traditional Arabic"/>
          <w:b/>
          <w:bCs/>
          <w:sz w:val="24"/>
          <w:szCs w:val="24"/>
        </w:rPr>
      </w:pPr>
      <w:r w:rsidRPr="00F33AE1">
        <w:rPr>
          <w:rFonts w:ascii="GarmdITC Bk BT" w:eastAsia="Times New Roman" w:hAnsi="GarmdITC Bk BT" w:cs="Traditional Arabic"/>
          <w:b/>
          <w:bCs/>
          <w:sz w:val="24"/>
          <w:szCs w:val="24"/>
        </w:rPr>
        <w:t>IBAN: JO02AJIB2230006027060370561000</w:t>
      </w:r>
    </w:p>
    <w:p w:rsidR="007E1E91" w:rsidRPr="00B25DA8" w:rsidRDefault="00E92FC2" w:rsidP="007E43F0">
      <w:pPr>
        <w:spacing w:after="200" w:line="240" w:lineRule="auto"/>
        <w:rPr>
          <w:rFonts w:ascii="GarmdITC Bk BT" w:eastAsia="Calibri" w:hAnsi="GarmdITC Bk BT" w:cs="Arial"/>
        </w:rPr>
      </w:pPr>
      <w:r w:rsidRPr="00F33AE1">
        <w:rPr>
          <w:rFonts w:ascii="GarmdITC Bk BT" w:eastAsia="Calibri" w:hAnsi="GarmdITC Bk BT" w:cs="Arial"/>
          <w:b/>
          <w:bCs/>
          <w:sz w:val="24"/>
          <w:szCs w:val="24"/>
        </w:rPr>
        <w:t>Swift Code: AJIBJOAX600  </w:t>
      </w:r>
    </w:p>
    <w:sectPr w:rsidR="007E1E91" w:rsidRPr="00B25DA8" w:rsidSect="00A655CE">
      <w:head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7B" w:rsidRDefault="009E7E7B" w:rsidP="003E1F2C">
      <w:pPr>
        <w:spacing w:after="0" w:line="240" w:lineRule="auto"/>
      </w:pPr>
      <w:r>
        <w:separator/>
      </w:r>
    </w:p>
  </w:endnote>
  <w:endnote w:type="continuationSeparator" w:id="0">
    <w:p w:rsidR="009E7E7B" w:rsidRDefault="009E7E7B" w:rsidP="003E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mdITC Bk BT">
    <w:altName w:val="Times New Roman"/>
    <w:charset w:val="00"/>
    <w:family w:val="roman"/>
    <w:pitch w:val="variable"/>
    <w:sig w:usb0="00000001"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7B" w:rsidRDefault="009E7E7B" w:rsidP="003E1F2C">
      <w:pPr>
        <w:spacing w:after="0" w:line="240" w:lineRule="auto"/>
      </w:pPr>
      <w:r>
        <w:separator/>
      </w:r>
    </w:p>
  </w:footnote>
  <w:footnote w:type="continuationSeparator" w:id="0">
    <w:p w:rsidR="009E7E7B" w:rsidRDefault="009E7E7B" w:rsidP="003E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B4" w:rsidRDefault="00714EB4">
    <w:pPr>
      <w:pStyle w:val="Header"/>
    </w:pPr>
    <w:r>
      <w:rPr>
        <w:noProof/>
      </w:rPr>
      <w:drawing>
        <wp:anchor distT="0" distB="0" distL="114300" distR="114300" simplePos="0" relativeHeight="251659264" behindDoc="0" locked="0" layoutInCell="1" allowOverlap="1" wp14:anchorId="5348D95C" wp14:editId="2CC791F6">
          <wp:simplePos x="0" y="0"/>
          <wp:positionH relativeFrom="margin">
            <wp:posOffset>-714375</wp:posOffset>
          </wp:positionH>
          <wp:positionV relativeFrom="paragraph">
            <wp:posOffset>-266700</wp:posOffset>
          </wp:positionV>
          <wp:extent cx="5943600" cy="903605"/>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4464" b="1"/>
                  <a:stretch/>
                </pic:blipFill>
                <pic:spPr bwMode="auto">
                  <a:xfrm>
                    <a:off x="0" y="0"/>
                    <a:ext cx="5943600"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3C"/>
    <w:rsid w:val="0003482D"/>
    <w:rsid w:val="00043FBC"/>
    <w:rsid w:val="00062A2B"/>
    <w:rsid w:val="00076C1D"/>
    <w:rsid w:val="00096E58"/>
    <w:rsid w:val="00097FB1"/>
    <w:rsid w:val="000D3E7E"/>
    <w:rsid w:val="000D5AE8"/>
    <w:rsid w:val="000D6CB9"/>
    <w:rsid w:val="00162B72"/>
    <w:rsid w:val="0016673B"/>
    <w:rsid w:val="00183938"/>
    <w:rsid w:val="0018548C"/>
    <w:rsid w:val="00194415"/>
    <w:rsid w:val="00195B54"/>
    <w:rsid w:val="001A77A6"/>
    <w:rsid w:val="001D5EAB"/>
    <w:rsid w:val="001F7605"/>
    <w:rsid w:val="002121E5"/>
    <w:rsid w:val="00222807"/>
    <w:rsid w:val="00240D7D"/>
    <w:rsid w:val="00250B37"/>
    <w:rsid w:val="00256615"/>
    <w:rsid w:val="00256CD5"/>
    <w:rsid w:val="002642B1"/>
    <w:rsid w:val="00276A0B"/>
    <w:rsid w:val="002862B4"/>
    <w:rsid w:val="00292E35"/>
    <w:rsid w:val="002A38CB"/>
    <w:rsid w:val="002E1487"/>
    <w:rsid w:val="002E4664"/>
    <w:rsid w:val="002F496E"/>
    <w:rsid w:val="00302786"/>
    <w:rsid w:val="00330703"/>
    <w:rsid w:val="00375CB8"/>
    <w:rsid w:val="003A72D3"/>
    <w:rsid w:val="003E1F2C"/>
    <w:rsid w:val="003E46A7"/>
    <w:rsid w:val="00432275"/>
    <w:rsid w:val="004938A0"/>
    <w:rsid w:val="004D1962"/>
    <w:rsid w:val="004D30F1"/>
    <w:rsid w:val="004E25ED"/>
    <w:rsid w:val="0050612E"/>
    <w:rsid w:val="00511E57"/>
    <w:rsid w:val="00542CE0"/>
    <w:rsid w:val="005556EC"/>
    <w:rsid w:val="0055584F"/>
    <w:rsid w:val="00567C87"/>
    <w:rsid w:val="0059258B"/>
    <w:rsid w:val="005A3E8B"/>
    <w:rsid w:val="005A4600"/>
    <w:rsid w:val="005A5D1B"/>
    <w:rsid w:val="005A70C6"/>
    <w:rsid w:val="005C1A8F"/>
    <w:rsid w:val="005E7930"/>
    <w:rsid w:val="00600A6D"/>
    <w:rsid w:val="006019E6"/>
    <w:rsid w:val="00605D46"/>
    <w:rsid w:val="00611FBB"/>
    <w:rsid w:val="00615356"/>
    <w:rsid w:val="0062320B"/>
    <w:rsid w:val="0062508A"/>
    <w:rsid w:val="0062570E"/>
    <w:rsid w:val="00627FA1"/>
    <w:rsid w:val="00630785"/>
    <w:rsid w:val="00631D39"/>
    <w:rsid w:val="00646E57"/>
    <w:rsid w:val="00654D3C"/>
    <w:rsid w:val="0066219D"/>
    <w:rsid w:val="006828C2"/>
    <w:rsid w:val="006C765E"/>
    <w:rsid w:val="006F4C07"/>
    <w:rsid w:val="006F716A"/>
    <w:rsid w:val="00714EB4"/>
    <w:rsid w:val="00772ABD"/>
    <w:rsid w:val="007730C9"/>
    <w:rsid w:val="00784B00"/>
    <w:rsid w:val="00787738"/>
    <w:rsid w:val="00794B27"/>
    <w:rsid w:val="00797634"/>
    <w:rsid w:val="007A79EA"/>
    <w:rsid w:val="007D544C"/>
    <w:rsid w:val="007E1E91"/>
    <w:rsid w:val="007E2662"/>
    <w:rsid w:val="007E43F0"/>
    <w:rsid w:val="00817BA6"/>
    <w:rsid w:val="008242C2"/>
    <w:rsid w:val="008252D5"/>
    <w:rsid w:val="00835BBC"/>
    <w:rsid w:val="008A708F"/>
    <w:rsid w:val="008B08DB"/>
    <w:rsid w:val="008B62EF"/>
    <w:rsid w:val="008C63EA"/>
    <w:rsid w:val="008D0AAA"/>
    <w:rsid w:val="008D1B3F"/>
    <w:rsid w:val="008F695E"/>
    <w:rsid w:val="00902AD8"/>
    <w:rsid w:val="00907BE3"/>
    <w:rsid w:val="009207CB"/>
    <w:rsid w:val="0095301F"/>
    <w:rsid w:val="0097070D"/>
    <w:rsid w:val="009A606E"/>
    <w:rsid w:val="009D487C"/>
    <w:rsid w:val="009E7E7B"/>
    <w:rsid w:val="00A062A8"/>
    <w:rsid w:val="00A12827"/>
    <w:rsid w:val="00A41A1D"/>
    <w:rsid w:val="00A47BB9"/>
    <w:rsid w:val="00A655CE"/>
    <w:rsid w:val="00A672C7"/>
    <w:rsid w:val="00AB6DEF"/>
    <w:rsid w:val="00AB7FEE"/>
    <w:rsid w:val="00AC37F4"/>
    <w:rsid w:val="00AF6CDB"/>
    <w:rsid w:val="00AF7DC3"/>
    <w:rsid w:val="00B01600"/>
    <w:rsid w:val="00B024AE"/>
    <w:rsid w:val="00B15EAC"/>
    <w:rsid w:val="00B23159"/>
    <w:rsid w:val="00B25DA8"/>
    <w:rsid w:val="00B301EE"/>
    <w:rsid w:val="00B32314"/>
    <w:rsid w:val="00B37837"/>
    <w:rsid w:val="00B44A24"/>
    <w:rsid w:val="00B62E62"/>
    <w:rsid w:val="00BD46BE"/>
    <w:rsid w:val="00BF1B11"/>
    <w:rsid w:val="00C14FC7"/>
    <w:rsid w:val="00C215A1"/>
    <w:rsid w:val="00C56B23"/>
    <w:rsid w:val="00C7161C"/>
    <w:rsid w:val="00C941A6"/>
    <w:rsid w:val="00CA5E32"/>
    <w:rsid w:val="00CB12A9"/>
    <w:rsid w:val="00CE1870"/>
    <w:rsid w:val="00CF5A10"/>
    <w:rsid w:val="00D1690E"/>
    <w:rsid w:val="00D21704"/>
    <w:rsid w:val="00D22CAF"/>
    <w:rsid w:val="00D309AA"/>
    <w:rsid w:val="00D37A09"/>
    <w:rsid w:val="00D4363C"/>
    <w:rsid w:val="00D5423E"/>
    <w:rsid w:val="00D94C32"/>
    <w:rsid w:val="00DA50FD"/>
    <w:rsid w:val="00DB54A1"/>
    <w:rsid w:val="00DC01C4"/>
    <w:rsid w:val="00DE76E3"/>
    <w:rsid w:val="00DF0512"/>
    <w:rsid w:val="00E26D8A"/>
    <w:rsid w:val="00E2799D"/>
    <w:rsid w:val="00E42CE8"/>
    <w:rsid w:val="00E53A24"/>
    <w:rsid w:val="00E547F9"/>
    <w:rsid w:val="00E5649F"/>
    <w:rsid w:val="00E92FC2"/>
    <w:rsid w:val="00EA0A79"/>
    <w:rsid w:val="00EA7157"/>
    <w:rsid w:val="00EA7672"/>
    <w:rsid w:val="00EC2647"/>
    <w:rsid w:val="00ED791C"/>
    <w:rsid w:val="00EF1EEF"/>
    <w:rsid w:val="00F173B9"/>
    <w:rsid w:val="00F30053"/>
    <w:rsid w:val="00F30225"/>
    <w:rsid w:val="00F33AE1"/>
    <w:rsid w:val="00F36D47"/>
    <w:rsid w:val="00F449D1"/>
    <w:rsid w:val="00F637F9"/>
    <w:rsid w:val="00F64349"/>
    <w:rsid w:val="00F86963"/>
    <w:rsid w:val="00F90C07"/>
    <w:rsid w:val="00F9421C"/>
    <w:rsid w:val="00FA1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70311-7DE7-40A2-9836-70E336D6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2C"/>
  </w:style>
  <w:style w:type="paragraph" w:styleId="Footer">
    <w:name w:val="footer"/>
    <w:basedOn w:val="Normal"/>
    <w:link w:val="FooterChar"/>
    <w:uiPriority w:val="99"/>
    <w:unhideWhenUsed/>
    <w:rsid w:val="003E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2C"/>
  </w:style>
  <w:style w:type="table" w:styleId="TableGrid">
    <w:name w:val="Table Grid"/>
    <w:basedOn w:val="TableNormal"/>
    <w:uiPriority w:val="59"/>
    <w:rsid w:val="000D5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2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7BE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340">
      <w:bodyDiv w:val="1"/>
      <w:marLeft w:val="0"/>
      <w:marRight w:val="0"/>
      <w:marTop w:val="0"/>
      <w:marBottom w:val="0"/>
      <w:divBdr>
        <w:top w:val="none" w:sz="0" w:space="0" w:color="auto"/>
        <w:left w:val="none" w:sz="0" w:space="0" w:color="auto"/>
        <w:bottom w:val="none" w:sz="0" w:space="0" w:color="auto"/>
        <w:right w:val="none" w:sz="0" w:space="0" w:color="auto"/>
      </w:divBdr>
    </w:div>
    <w:div w:id="989482244">
      <w:bodyDiv w:val="1"/>
      <w:marLeft w:val="0"/>
      <w:marRight w:val="0"/>
      <w:marTop w:val="0"/>
      <w:marBottom w:val="0"/>
      <w:divBdr>
        <w:top w:val="none" w:sz="0" w:space="0" w:color="auto"/>
        <w:left w:val="none" w:sz="0" w:space="0" w:color="auto"/>
        <w:bottom w:val="none" w:sz="0" w:space="0" w:color="auto"/>
        <w:right w:val="none" w:sz="0" w:space="0" w:color="auto"/>
      </w:divBdr>
    </w:div>
    <w:div w:id="13630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amman@pontificalmission.j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jib.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0007-65A0-4170-8D41-234A890C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Theodori</dc:creator>
  <cp:keywords/>
  <dc:description/>
  <cp:lastModifiedBy>Doris Theodori</cp:lastModifiedBy>
  <cp:revision>120</cp:revision>
  <cp:lastPrinted>2018-07-30T11:19:00Z</cp:lastPrinted>
  <dcterms:created xsi:type="dcterms:W3CDTF">2017-07-04T09:49:00Z</dcterms:created>
  <dcterms:modified xsi:type="dcterms:W3CDTF">2018-11-12T11:21:00Z</dcterms:modified>
</cp:coreProperties>
</file>